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方正小标宋简体" w:eastAsia="方正小标宋简体" w:cs="方正小标宋简体"/>
          <w:kern w:val="0"/>
          <w:sz w:val="44"/>
          <w:szCs w:val="44"/>
          <w:highlight w:val="none"/>
        </w:rPr>
      </w:pPr>
      <w:r>
        <w:rPr>
          <w:rFonts w:hint="eastAsia" w:ascii="方正小标宋简体" w:hAnsi="方正小标宋简体" w:eastAsia="方正小标宋简体" w:cs="方正小标宋简体"/>
          <w:kern w:val="0"/>
          <w:sz w:val="44"/>
          <w:szCs w:val="44"/>
          <w:highlight w:val="none"/>
          <w:lang w:val="en-US" w:eastAsia="zh-CN"/>
        </w:rPr>
        <w:t>2017</w:t>
      </w:r>
      <w:r>
        <w:rPr>
          <w:rFonts w:hint="default" w:ascii="方正小标宋简体" w:hAnsi="方正小标宋简体" w:eastAsia="方正小标宋简体" w:cs="方正小标宋简体"/>
          <w:kern w:val="0"/>
          <w:sz w:val="44"/>
          <w:szCs w:val="44"/>
          <w:highlight w:val="none"/>
          <w:lang w:val="en-US" w:eastAsia="zh-CN"/>
        </w:rPr>
        <w:t>年度泽普县城乡规划局部门决算</w:t>
      </w:r>
    </w:p>
    <w:p>
      <w:pPr>
        <w:spacing w:line="580" w:lineRule="exact"/>
        <w:jc w:val="center"/>
        <w:rPr>
          <w:rFonts w:hint="eastAsia" w:ascii="方正小标宋简体" w:hAnsi="方正小标宋简体" w:eastAsia="方正小标宋简体" w:cs="方正小标宋简体"/>
          <w:kern w:val="0"/>
          <w:sz w:val="44"/>
          <w:szCs w:val="44"/>
          <w:highlight w:val="none"/>
        </w:rPr>
      </w:pPr>
      <w:r>
        <w:rPr>
          <w:rFonts w:hint="default" w:ascii="方正小标宋简体" w:hAnsi="方正小标宋简体" w:eastAsia="方正小标宋简体" w:cs="方正小标宋简体"/>
          <w:kern w:val="0"/>
          <w:sz w:val="44"/>
          <w:szCs w:val="44"/>
          <w:highlight w:val="none"/>
          <w:lang w:val="en-US" w:eastAsia="zh-CN"/>
        </w:rPr>
        <w:t>公开说明</w:t>
      </w:r>
    </w:p>
    <w:p>
      <w:pPr>
        <w:keepNext w:val="0"/>
        <w:keepLines w:val="0"/>
        <w:widowControl/>
        <w:suppressLineNumbers w:val="0"/>
        <w:spacing w:before="0" w:beforeAutospacing="0" w:after="0" w:afterAutospacing="0" w:line="580" w:lineRule="exact"/>
        <w:ind w:left="0" w:right="0"/>
        <w:jc w:val="center"/>
      </w:pPr>
      <w:r>
        <w:rPr>
          <w:rFonts w:ascii="仿宋_GB2312" w:hAnsi="宋体" w:eastAsia="仿宋_GB2312"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80" w:lineRule="exact"/>
        <w:ind w:left="0" w:right="0"/>
        <w:jc w:val="center"/>
        <w:outlineLvl w:val="1"/>
      </w:pPr>
      <w:r>
        <w:rPr>
          <w:rFonts w:ascii="华文中宋" w:hAnsi="华文中宋" w:eastAsia="华文中宋" w:cs="Times New Roman"/>
          <w:b/>
          <w:kern w:val="0"/>
          <w:sz w:val="32"/>
          <w:szCs w:val="32"/>
          <w:shd w:val="clear" w:fill="FFFFFF"/>
          <w:lang w:val="en-US" w:eastAsia="zh-CN" w:bidi="ar"/>
        </w:rPr>
        <w:t>目  录</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ascii="黑体" w:hAnsi="宋体" w:eastAsia="黑体" w:cs="黑体"/>
          <w:kern w:val="0"/>
          <w:sz w:val="32"/>
          <w:szCs w:val="32"/>
          <w:shd w:val="clear" w:fill="FFFFFF"/>
          <w:lang w:val="en-US" w:eastAsia="zh-CN" w:bidi="ar"/>
        </w:rPr>
        <w:t>第一部分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泽普规划局部门单位概况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0"/>
          <w:sz w:val="32"/>
          <w:szCs w:val="32"/>
          <w:shd w:val="clear" w:fill="FFFFFF"/>
          <w:lang w:val="en-US" w:eastAsia="zh-CN" w:bidi="ar"/>
        </w:rPr>
        <w:t>一、主要职能、机构设置及人员情况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0"/>
          <w:sz w:val="32"/>
          <w:szCs w:val="32"/>
          <w:shd w:val="clear" w:fill="FFFFFF"/>
          <w:lang w:val="en-US" w:eastAsia="zh-CN" w:bidi="ar"/>
        </w:rPr>
        <w:t>二、</w:t>
      </w:r>
      <w:r>
        <w:rPr>
          <w:rFonts w:hint="eastAsia" w:ascii="仿宋_GB2312" w:hAnsi="Times New Roman" w:eastAsia="仿宋_GB2312" w:cs="仿宋_GB2312"/>
          <w:kern w:val="0"/>
          <w:sz w:val="32"/>
          <w:szCs w:val="32"/>
          <w:shd w:val="clear" w:fill="FFFFFF"/>
          <w:lang w:val="en-US" w:eastAsia="zh-CN" w:bidi="ar"/>
        </w:rPr>
        <w:t>部门决算单位构成</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第二部分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一、部门收支总体情况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（一）部门收入支出决算总体情况说明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（二）部门收入总体情况说明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（三）部门支出总体情况说明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二、部门财政拨款收支情况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（一）财政拨款收支总体情况说明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（二）一般公共预算支出决算情况说明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（三）政府性基金预算收支决算情况说明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（四）政府性基金预算支出决算情况说明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三、部门结转结余情况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四、一般公共预算</w:t>
      </w:r>
      <w:r>
        <w:rPr>
          <w:rFonts w:hint="eastAsia" w:ascii="仿宋_GB2312" w:hAnsi="Times New Roman" w:eastAsia="仿宋_GB2312" w:cs="Times New Roman"/>
          <w:kern w:val="0"/>
          <w:sz w:val="32"/>
          <w:szCs w:val="32"/>
          <w:shd w:val="clear" w:fill="FFFFFF"/>
          <w:lang w:val="en-US" w:eastAsia="zh-CN" w:bidi="ar"/>
        </w:rPr>
        <w:t>“三公”经费支出情况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五、机关运行经费支出情况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六、政府采购情况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七、其他重要事项的情况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（一）国有资产占用情况说明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（二）国有资产收益征缴情况说明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（三）部门项目支出情况和项目绩效评价情况说明</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第三部分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专业名词解释</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第四部分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部门决算报表</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一、报表封面</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二、部门收支总体情况（</w:t>
      </w:r>
      <w:r>
        <w:rPr>
          <w:rFonts w:hint="eastAsia" w:ascii="仿宋_GB2312" w:hAnsi="Times New Roman" w:eastAsia="仿宋_GB2312" w:cs="Times New Roman"/>
          <w:kern w:val="0"/>
          <w:sz w:val="32"/>
          <w:szCs w:val="32"/>
          <w:shd w:val="clear" w:fill="FFFFFF"/>
          <w:lang w:val="en-US" w:eastAsia="zh-CN" w:bidi="ar"/>
        </w:rPr>
        <w:t>11张）：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《行政事业类项目收入支出决算表》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《基本建设类项目收入支出决算表》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《财政专户管理资金收入支出决算表》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三、财政拨款收支情况（</w:t>
      </w:r>
      <w:r>
        <w:rPr>
          <w:rFonts w:hint="eastAsia" w:ascii="仿宋_GB2312" w:hAnsi="Times New Roman" w:eastAsia="仿宋_GB2312" w:cs="Times New Roman"/>
          <w:kern w:val="0"/>
          <w:sz w:val="32"/>
          <w:szCs w:val="32"/>
          <w:shd w:val="clear" w:fill="FFFFFF"/>
          <w:lang w:val="en-US" w:eastAsia="zh-CN" w:bidi="ar"/>
        </w:rPr>
        <w:t>9张）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四、单位资产负责情况（</w:t>
      </w:r>
      <w:r>
        <w:rPr>
          <w:rFonts w:hint="eastAsia" w:ascii="仿宋_GB2312" w:hAnsi="Times New Roman" w:eastAsia="仿宋_GB2312" w:cs="Times New Roman"/>
          <w:kern w:val="0"/>
          <w:sz w:val="32"/>
          <w:szCs w:val="32"/>
          <w:shd w:val="clear" w:fill="FFFFFF"/>
          <w:lang w:val="en-US" w:eastAsia="zh-CN" w:bidi="ar"/>
        </w:rPr>
        <w:t>1张）：《资产负债简表》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五、部门决算附表（</w:t>
      </w:r>
      <w:r>
        <w:rPr>
          <w:rFonts w:hint="eastAsia" w:ascii="仿宋_GB2312" w:hAnsi="Times New Roman" w:eastAsia="仿宋_GB2312" w:cs="Times New Roman"/>
          <w:kern w:val="0"/>
          <w:sz w:val="32"/>
          <w:szCs w:val="32"/>
          <w:shd w:val="clear" w:fill="FFFFFF"/>
          <w:lang w:val="en-US" w:eastAsia="zh-CN" w:bidi="ar"/>
        </w:rPr>
        <w:t>5张）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《资产情况表》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《国有资产收益征缴情况表》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《基本数字表》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《机构人员情况表》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《非税收入征缴情况表》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六、填报说明附表（</w:t>
      </w:r>
      <w:r>
        <w:rPr>
          <w:rFonts w:hint="eastAsia" w:ascii="仿宋_GB2312" w:hAnsi="Times New Roman" w:eastAsia="仿宋_GB2312" w:cs="Times New Roman"/>
          <w:kern w:val="0"/>
          <w:sz w:val="32"/>
          <w:szCs w:val="32"/>
          <w:shd w:val="clear" w:fill="FFFFFF"/>
          <w:lang w:val="en-US" w:eastAsia="zh-CN" w:bidi="ar"/>
        </w:rPr>
        <w:t>2张）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《部门决算相关信息统计表》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《政府采购情况表》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w:t>
      </w:r>
      <w:r>
        <w:rPr>
          <w:rFonts w:hint="eastAsia" w:ascii="仿宋_GB2312" w:hAnsi="Times New Roman" w:eastAsia="仿宋_GB2312" w:cs="Times New Roman"/>
          <w:kern w:val="0"/>
          <w:sz w:val="32"/>
          <w:szCs w:val="32"/>
          <w:shd w:val="clear" w:fill="FFFFFF"/>
          <w:lang w:val="en-US" w:eastAsia="zh-CN" w:bidi="ar"/>
        </w:rPr>
        <w:t>“三公”经费支出情况(1张)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2017年度一般公共预算“三公”经费支出情况表》</w:t>
      </w:r>
    </w:p>
    <w:p>
      <w:pPr>
        <w:keepNext w:val="0"/>
        <w:keepLines w:val="0"/>
        <w:widowControl/>
        <w:suppressLineNumbers w:val="0"/>
        <w:spacing w:before="0" w:beforeAutospacing="0" w:after="0" w:afterAutospacing="0" w:line="520" w:lineRule="exact"/>
        <w:ind w:left="0" w:right="0"/>
        <w:jc w:val="center"/>
      </w:pPr>
      <w:r>
        <w:rPr>
          <w:rFonts w:hint="eastAsia" w:ascii="黑体" w:hAnsi="宋体" w:eastAsia="黑体"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jc w:val="center"/>
      </w:pPr>
      <w:r>
        <w:rPr>
          <w:rFonts w:hint="eastAsia" w:ascii="黑体" w:hAnsi="宋体" w:eastAsia="黑体" w:cs="黑体"/>
          <w:kern w:val="0"/>
          <w:sz w:val="32"/>
          <w:szCs w:val="32"/>
          <w:shd w:val="clear" w:fill="FFFFFF"/>
          <w:lang w:val="en-US" w:eastAsia="zh-CN" w:bidi="ar"/>
        </w:rPr>
        <w:t>第一部分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部门单位概况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一、部门单位基本情况，包括：部门主要职能和机构设置情况、年末编制情况、实有人数情况等（</w:t>
      </w:r>
      <w:r>
        <w:rPr>
          <w:rFonts w:hint="eastAsia" w:ascii="仿宋_GB2312" w:hAnsi="Times New Roman" w:eastAsia="仿宋_GB2312" w:cs="Times New Roman"/>
          <w:kern w:val="0"/>
          <w:sz w:val="32"/>
          <w:szCs w:val="32"/>
          <w:shd w:val="clear" w:fill="FFFFFF"/>
          <w:lang w:val="en-US" w:eastAsia="zh-CN" w:bidi="ar"/>
        </w:rPr>
        <w:t>F03、O4表）。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宋体" w:hAnsi="Times New Roman" w:eastAsia="宋体" w:cs="宋体"/>
          <w:kern w:val="0"/>
          <w:sz w:val="32"/>
          <w:szCs w:val="32"/>
          <w:shd w:val="clear" w:fill="FFFFFF"/>
          <w:lang w:val="en-US" w:eastAsia="zh-CN" w:bidi="ar"/>
        </w:rPr>
        <w:t xml:space="preserve"> </w:t>
      </w:r>
      <w:r>
        <w:rPr>
          <w:rFonts w:hint="eastAsia" w:ascii="仿宋_GB2312" w:hAnsi="Times New Roman" w:eastAsia="仿宋_GB2312" w:cs="仿宋_GB2312"/>
          <w:kern w:val="0"/>
          <w:sz w:val="32"/>
          <w:szCs w:val="32"/>
          <w:shd w:val="clear" w:fill="FFFFFF"/>
          <w:lang w:val="en-US" w:eastAsia="zh-CN" w:bidi="ar"/>
        </w:rPr>
        <w:t>泽普县城乡规划局单位性质为全额事业参公管理单位全额（全额、差额）拨款，执行会计制度为行政会计制度。独立编制机构</w:t>
      </w:r>
      <w:r>
        <w:rPr>
          <w:rFonts w:hint="eastAsia" w:ascii="仿宋_GB2312" w:hAnsi="Times New Roman" w:eastAsia="仿宋_GB2312" w:cs="Times New Roman"/>
          <w:kern w:val="0"/>
          <w:sz w:val="32"/>
          <w:szCs w:val="32"/>
          <w:shd w:val="clear" w:fill="FFFFFF"/>
          <w:lang w:val="en-US" w:eastAsia="zh-CN" w:bidi="ar"/>
        </w:rPr>
        <w:t>1个，独立编制机构与上年无有变动。</w:t>
      </w:r>
    </w:p>
    <w:p>
      <w:pPr>
        <w:keepNext w:val="0"/>
        <w:keepLines w:val="0"/>
        <w:widowControl/>
        <w:numPr>
          <w:ilvl w:val="0"/>
          <w:numId w:val="0"/>
        </w:numPr>
        <w:suppressLineNumbers w:val="0"/>
        <w:spacing w:before="0" w:beforeAutospacing="0" w:after="0" w:afterAutospacing="0" w:line="500" w:lineRule="exact"/>
        <w:ind w:left="800" w:leftChars="0" w:right="0" w:firstLine="0" w:firstLineChars="0"/>
        <w:jc w:val="left"/>
      </w:pP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主要职能：</w:t>
      </w:r>
      <w:r>
        <w:rPr>
          <w:rFonts w:hint="eastAsia" w:ascii="仿宋_GB2312" w:hAnsi="Times New Roman" w:eastAsia="仿宋_GB2312"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贯彻执行《中华人民共和国城乡规划法》以及国家有关城市规划的法律、法规和各项方针、政策；研究、起草和制定城乡规划、测绘和城乡规划设计地方性法规、规章、规范性文件和政策，并组织检查实施。</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根据城市建设的发展，组织编制、调整、修订、报批全县城市总体规划、城镇体系规划、村镇总体规划，负责城乡规划区内控制性详细规划、各类专业规划。负责历史文化保护区、旅游景区规划、工业园区总体规划。</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参与城市规划区内江河流域规划、区域规划、土地利用总体规划编制和社会经济发展规划、建设计划、用地计划的制定。</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负责组织总体规划（包括城镇体系规划、进期建设规划）、详细规划方案的设计招标。</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对城市规划区范围内的建设项目实行统一的规划管理。</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负责建设项目选址和布局的规划管理，核发《建设项目选址意见书》。</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负责全县的建设用地规划管理，受理建设项目用地规划的申请，提供规划设计条件，核发《建设用地规划许可证》；审批《建设用地规划许可内容》的延期使用；负责办理《建设用地规划许可证》所核定内容的有关手续，参与招标拍卖用地使用权价格的制定。</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负责城市规划区范围内各类建设项目的规划方案的审批和建设工程的报建；审定建筑设计方案，审核建筑设计施工图（与规划有关的），核发各类《建筑工程规划许可证》。</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负责城市规划区范围内城市道路、河流水系工程、城市防灾工程、环境保护和环境卫生工程、公园绿地工程以及给水、排水、电力、通信、煤气、热力等市政工程的规划管理工作。</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组织编制城市规划道路红线外设立的户外广告的规划及审批。</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 xml:space="preserve"> </w:t>
      </w:r>
      <w:r>
        <w:rPr>
          <w:rFonts w:hint="eastAsia" w:ascii="仿宋_GB2312" w:hAnsi="Times New Roman" w:eastAsia="仿宋_GB2312" w:cs="仿宋_GB2312"/>
          <w:kern w:val="0"/>
          <w:sz w:val="32"/>
          <w:szCs w:val="32"/>
          <w:shd w:val="clear" w:fill="FFFFFF"/>
          <w:lang w:val="en-US" w:eastAsia="zh-CN" w:bidi="ar"/>
        </w:rPr>
        <w:t>负责城市景观环境的规划管理（包括城市雕塑、建筑小品和城市灯饰化等的审批）</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负责各项建筑项目的开工验线和竣工验收，核发《建设工程规划验收许可书》。</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负责城市规划设计行业管理和本县城乡规划设计单位资质管理。</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负责城乡规划档案的收集、利用和管理。</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负责指导编制村镇规划，村镇规划管理，核发《村镇建设规划许可证》。</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承办县人民政府交代的其他事项。</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w:t>
      </w:r>
      <w:r>
        <w:rPr>
          <w:rFonts w:hint="eastAsia" w:ascii="仿宋_GB2312" w:hAnsi="Times New Roman" w:eastAsia="仿宋_GB2312" w:cs="仿宋_GB2312"/>
          <w:kern w:val="0"/>
          <w:sz w:val="32"/>
          <w:szCs w:val="32"/>
          <w:shd w:val="clear" w:fill="FFFFFF"/>
          <w:lang w:val="en-US" w:eastAsia="zh-CN" w:bidi="ar"/>
        </w:rPr>
        <w:t>、机构设置情况：单位内设机构</w:t>
      </w:r>
      <w:r>
        <w:rPr>
          <w:rFonts w:hint="eastAsia" w:ascii="仿宋_GB2312" w:hAnsi="Times New Roman" w:eastAsia="仿宋_GB2312" w:cs="Times New Roman"/>
          <w:kern w:val="0"/>
          <w:sz w:val="32"/>
          <w:szCs w:val="32"/>
          <w:shd w:val="clear" w:fill="FFFFFF"/>
          <w:lang w:val="en-US" w:eastAsia="zh-CN" w:bidi="ar"/>
        </w:rPr>
        <w:t>2个，分别为规划管理科、村镇规划管理科。</w:t>
      </w:r>
      <w:r>
        <w:rPr>
          <w:rFonts w:hint="default" w:ascii="Times New Roman" w:hAnsi="Times New Roman" w:eastAsia="仿宋_GB2312"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3</w:t>
      </w:r>
      <w:r>
        <w:rPr>
          <w:rFonts w:hint="eastAsia" w:ascii="仿宋_GB2312" w:hAnsi="Times New Roman" w:eastAsia="仿宋_GB2312" w:cs="仿宋_GB2312"/>
          <w:kern w:val="0"/>
          <w:sz w:val="32"/>
          <w:szCs w:val="32"/>
          <w:shd w:val="clear" w:fill="FFFFFF"/>
          <w:lang w:val="en-US" w:eastAsia="zh-CN" w:bidi="ar"/>
        </w:rPr>
        <w:t>、机构人员情况：编制</w:t>
      </w:r>
      <w:r>
        <w:rPr>
          <w:rFonts w:hint="eastAsia" w:ascii="仿宋_GB2312" w:hAnsi="Times New Roman" w:eastAsia="仿宋_GB2312" w:cs="Times New Roman"/>
          <w:kern w:val="0"/>
          <w:sz w:val="32"/>
          <w:szCs w:val="32"/>
          <w:shd w:val="clear" w:fill="FFFFFF"/>
          <w:lang w:val="en-US" w:eastAsia="zh-CN" w:bidi="ar"/>
        </w:rPr>
        <w:t>10</w:t>
      </w:r>
      <w:r>
        <w:rPr>
          <w:rFonts w:hint="eastAsia" w:ascii="仿宋_GB2312" w:hAnsi="Times New Roman" w:eastAsia="仿宋_GB2312" w:cs="仿宋_GB2312"/>
          <w:kern w:val="0"/>
          <w:sz w:val="32"/>
          <w:szCs w:val="32"/>
          <w:shd w:val="clear" w:fill="FFFFFF"/>
          <w:lang w:val="en-US" w:eastAsia="zh-CN" w:bidi="ar"/>
        </w:rPr>
        <w:t>人（按照编委文件填报），实有在职人数</w:t>
      </w:r>
      <w:r>
        <w:rPr>
          <w:rFonts w:hint="eastAsia" w:ascii="仿宋_GB2312" w:hAnsi="Times New Roman" w:eastAsia="仿宋_GB2312" w:cs="Times New Roman"/>
          <w:kern w:val="0"/>
          <w:sz w:val="32"/>
          <w:szCs w:val="32"/>
          <w:shd w:val="clear" w:fill="FFFFFF"/>
          <w:lang w:val="en-US" w:eastAsia="zh-CN" w:bidi="ar"/>
        </w:rPr>
        <w:t>10人，退休0</w:t>
      </w:r>
      <w:r>
        <w:rPr>
          <w:rFonts w:hint="eastAsia" w:ascii="仿宋_GB2312" w:hAnsi="Times New Roman" w:eastAsia="仿宋_GB2312" w:cs="仿宋_GB2312"/>
          <w:kern w:val="0"/>
          <w:sz w:val="32"/>
          <w:szCs w:val="32"/>
          <w:shd w:val="clear" w:fill="FFFFFF"/>
          <w:lang w:val="en-US" w:eastAsia="zh-CN" w:bidi="ar"/>
        </w:rPr>
        <w:t>人，属于一般公共预算财政拨款（补助）开支</w:t>
      </w:r>
      <w:r>
        <w:rPr>
          <w:rFonts w:hint="eastAsia" w:ascii="仿宋_GB2312" w:hAnsi="Times New Roman" w:eastAsia="仿宋_GB2312" w:cs="Times New Roman"/>
          <w:kern w:val="0"/>
          <w:sz w:val="32"/>
          <w:szCs w:val="32"/>
          <w:shd w:val="clear" w:fill="FFFFFF"/>
          <w:lang w:val="en-US" w:eastAsia="zh-CN" w:bidi="ar"/>
        </w:rPr>
        <w:t>10</w:t>
      </w:r>
      <w:r>
        <w:rPr>
          <w:rFonts w:hint="eastAsia" w:ascii="仿宋_GB2312" w:hAnsi="Times New Roman" w:eastAsia="仿宋_GB2312" w:cs="仿宋_GB2312"/>
          <w:kern w:val="0"/>
          <w:sz w:val="32"/>
          <w:szCs w:val="32"/>
          <w:shd w:val="clear" w:fill="FFFFFF"/>
          <w:lang w:val="en-US" w:eastAsia="zh-CN" w:bidi="ar"/>
        </w:rPr>
        <w:t>人，其中：在职</w:t>
      </w:r>
      <w:r>
        <w:rPr>
          <w:rFonts w:hint="eastAsia" w:ascii="仿宋_GB2312" w:hAnsi="Times New Roman" w:eastAsia="仿宋_GB2312" w:cs="Times New Roman"/>
          <w:kern w:val="0"/>
          <w:sz w:val="32"/>
          <w:szCs w:val="32"/>
          <w:shd w:val="clear" w:fill="FFFFFF"/>
          <w:lang w:val="en-US" w:eastAsia="zh-CN" w:bidi="ar"/>
        </w:rPr>
        <w:t>10人，退休0</w:t>
      </w:r>
      <w:r>
        <w:rPr>
          <w:rFonts w:hint="eastAsia" w:ascii="仿宋_GB2312" w:hAnsi="Times New Roman" w:eastAsia="仿宋_GB2312" w:cs="仿宋_GB2312"/>
          <w:kern w:val="0"/>
          <w:sz w:val="32"/>
          <w:szCs w:val="32"/>
          <w:shd w:val="clear" w:fill="FFFFFF"/>
          <w:lang w:val="en-US" w:eastAsia="zh-CN" w:bidi="ar"/>
        </w:rPr>
        <w:t>人。</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二、部门决算单位构成。</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从决算单位构成看，泽普县城乡规划局（单位）部门决算包括：泽普县城乡规划局（单位）部门本级决算、所属单位决算等。</w:t>
      </w:r>
    </w:p>
    <w:p>
      <w:pPr>
        <w:keepNext w:val="0"/>
        <w:keepLines w:val="0"/>
        <w:widowControl/>
        <w:suppressLineNumbers w:val="0"/>
        <w:spacing w:before="0" w:beforeAutospacing="0" w:after="0" w:afterAutospacing="0" w:line="500" w:lineRule="exact"/>
        <w:ind w:left="0" w:right="0" w:firstLine="616" w:firstLineChars="200"/>
        <w:jc w:val="left"/>
      </w:pPr>
      <w:r>
        <w:rPr>
          <w:rFonts w:hint="eastAsia" w:ascii="仿宋_GB2312" w:hAnsi="Times New Roman" w:eastAsia="仿宋_GB2312" w:cs="仿宋_GB2312"/>
          <w:spacing w:val="-6"/>
          <w:kern w:val="0"/>
          <w:sz w:val="32"/>
          <w:szCs w:val="32"/>
          <w:shd w:val="clear" w:fill="FFFFFF"/>
          <w:lang w:val="en-US" w:eastAsia="zh-CN" w:bidi="ar"/>
        </w:rPr>
        <w:t>纳入泽普县城乡规划局（单位）</w:t>
      </w:r>
      <w:r>
        <w:rPr>
          <w:rFonts w:hint="eastAsia" w:ascii="仿宋_GB2312" w:hAnsi="Times New Roman" w:eastAsia="仿宋_GB2312" w:cs="Times New Roman"/>
          <w:spacing w:val="-6"/>
          <w:kern w:val="0"/>
          <w:sz w:val="32"/>
          <w:szCs w:val="32"/>
          <w:shd w:val="clear" w:fill="FFFFFF"/>
          <w:lang w:val="en-US" w:eastAsia="zh-CN" w:bidi="ar"/>
        </w:rPr>
        <w:t>2017</w:t>
      </w:r>
      <w:r>
        <w:rPr>
          <w:rFonts w:hint="eastAsia" w:ascii="仿宋_GB2312" w:hAnsi="Times New Roman" w:eastAsia="仿宋_GB2312" w:cs="仿宋_GB2312"/>
          <w:spacing w:val="-6"/>
          <w:kern w:val="0"/>
          <w:sz w:val="32"/>
          <w:szCs w:val="32"/>
          <w:shd w:val="clear" w:fill="FFFFFF"/>
          <w:lang w:val="en-US" w:eastAsia="zh-CN" w:bidi="ar"/>
        </w:rPr>
        <w:t>年部门决算编制范围的单位名单见下表：</w:t>
      </w:r>
    </w:p>
    <w:p>
      <w:pPr>
        <w:keepNext w:val="0"/>
        <w:keepLines w:val="0"/>
        <w:widowControl/>
        <w:suppressLineNumbers w:val="0"/>
        <w:spacing w:before="0" w:beforeAutospacing="0" w:after="0" w:afterAutospacing="0" w:line="500" w:lineRule="exact"/>
        <w:ind w:left="0" w:right="0" w:firstLine="616" w:firstLineChars="200"/>
        <w:jc w:val="left"/>
      </w:pPr>
      <w:r>
        <w:rPr>
          <w:rFonts w:hint="eastAsia" w:ascii="仿宋_GB2312" w:hAnsi="Times New Roman" w:eastAsia="仿宋_GB2312" w:cs="Times New Roman"/>
          <w:spacing w:val="-6"/>
          <w:kern w:val="0"/>
          <w:sz w:val="32"/>
          <w:szCs w:val="32"/>
          <w:shd w:val="clear" w:fill="FFFFFF"/>
          <w:lang w:val="en-US" w:eastAsia="zh-CN" w:bidi="ar"/>
        </w:rPr>
        <w:t xml:space="preserve"> </w:t>
      </w:r>
    </w:p>
    <w:tbl>
      <w:tblPr>
        <w:tblStyle w:val="5"/>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019"/>
        <w:gridCol w:w="3220"/>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序号</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单位名称</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1</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center"/>
            </w:pPr>
            <w:r>
              <w:rPr>
                <w:rFonts w:hint="eastAsia" w:ascii="仿宋_GB2312" w:hAnsi="Times New Roman" w:eastAsia="仿宋_GB2312" w:cs="Times New Roman"/>
                <w:kern w:val="0"/>
                <w:sz w:val="32"/>
                <w:szCs w:val="32"/>
                <w:lang w:val="en-US" w:eastAsia="zh-CN" w:bidi="ar"/>
              </w:rPr>
              <w:t>泽普县规划局</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322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lang w:val="en-US" w:eastAsia="zh-CN" w:bidi="ar"/>
              </w:rPr>
              <w:t> </w:t>
            </w:r>
          </w:p>
        </w:tc>
      </w:tr>
    </w:tbl>
    <w:p>
      <w:pPr>
        <w:keepNext w:val="0"/>
        <w:keepLines w:val="0"/>
        <w:widowControl/>
        <w:suppressLineNumbers w:val="0"/>
        <w:spacing w:before="0" w:beforeAutospacing="0" w:after="0" w:afterAutospacing="0" w:line="500" w:lineRule="exact"/>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pPr>
      <w:r>
        <w:rPr>
          <w:rFonts w:hint="eastAsia" w:ascii="黑体" w:hAnsi="宋体" w:eastAsia="黑体" w:cs="黑体"/>
          <w:kern w:val="0"/>
          <w:sz w:val="32"/>
          <w:szCs w:val="32"/>
          <w:shd w:val="clear" w:fill="FFFFFF"/>
          <w:lang w:val="en-US" w:eastAsia="zh-CN" w:bidi="ar"/>
        </w:rPr>
        <w:t>第二部分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一、部门收支总体情况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（一）部门收入支出决算总体情况说明（</w:t>
      </w:r>
      <w:r>
        <w:rPr>
          <w:rFonts w:hint="eastAsia" w:ascii="仿宋_GB2312" w:hAnsi="Times New Roman" w:eastAsia="仿宋_GB2312" w:cs="Times New Roman"/>
          <w:kern w:val="0"/>
          <w:sz w:val="32"/>
          <w:szCs w:val="32"/>
          <w:shd w:val="clear" w:fill="FFFFFF"/>
          <w:lang w:val="en-US" w:eastAsia="zh-CN" w:bidi="ar"/>
        </w:rPr>
        <w:t>Z01表、02表）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年度收入</w:t>
      </w:r>
      <w:r>
        <w:rPr>
          <w:rFonts w:hint="eastAsia" w:ascii="宋体" w:hAnsi="宋体" w:eastAsia="宋体" w:cs="宋体"/>
          <w:kern w:val="0"/>
          <w:sz w:val="32"/>
          <w:szCs w:val="32"/>
          <w:shd w:val="clear" w:fill="FFFFFF"/>
          <w:lang w:val="en-US" w:eastAsia="zh-CN" w:bidi="ar"/>
        </w:rPr>
        <w:t>116.57</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,与上年150万元相比，减少34</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22.9%，支出</w:t>
      </w:r>
      <w:r>
        <w:rPr>
          <w:rFonts w:hint="eastAsia" w:ascii="宋体" w:hAnsi="宋体" w:eastAsia="宋体" w:cs="宋体"/>
          <w:kern w:val="0"/>
          <w:sz w:val="32"/>
          <w:szCs w:val="32"/>
          <w:shd w:val="clear" w:fill="FFFFFF"/>
          <w:lang w:val="en-US" w:eastAsia="zh-CN" w:bidi="ar"/>
        </w:rPr>
        <w:t>116.57</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,与上年150万元相比，减少34</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22.9%，结余0</w:t>
      </w:r>
      <w:r>
        <w:rPr>
          <w:rFonts w:hint="eastAsia" w:ascii="仿宋_GB2312" w:hAnsi="Times New Roman" w:eastAsia="仿宋_GB2312" w:cs="仿宋_GB2312"/>
          <w:kern w:val="0"/>
          <w:sz w:val="32"/>
          <w:szCs w:val="32"/>
          <w:shd w:val="clear" w:fill="FFFFFF"/>
          <w:lang w:val="en-US" w:eastAsia="zh-CN" w:bidi="ar"/>
        </w:rPr>
        <w:t>万元，与上年0万元相比，增加（减少）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0%。增减变化主要原因是：</w:t>
      </w:r>
      <w:r>
        <w:rPr>
          <w:rFonts w:hint="eastAsia" w:ascii="仿宋_GB2312" w:hAnsi="Times New Roman" w:eastAsia="仿宋_GB2312" w:cs="仿宋_GB2312"/>
          <w:kern w:val="0"/>
          <w:sz w:val="32"/>
          <w:szCs w:val="32"/>
          <w:shd w:val="clear" w:fill="FFFFFF"/>
          <w:lang w:val="en-US" w:eastAsia="zh-CN" w:bidi="ar"/>
        </w:rPr>
        <w:t>退休</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人。</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与预算相比情况。年初预算财政拨款收入</w:t>
      </w:r>
      <w:r>
        <w:rPr>
          <w:rFonts w:hint="eastAsia" w:ascii="仿宋_GB2312" w:hAnsi="Times New Roman" w:eastAsia="仿宋_GB2312" w:cs="Times New Roman"/>
          <w:kern w:val="0"/>
          <w:sz w:val="32"/>
          <w:szCs w:val="32"/>
          <w:shd w:val="clear" w:fill="FFFFFF"/>
          <w:lang w:val="en-US" w:eastAsia="zh-CN" w:bidi="ar"/>
        </w:rPr>
        <w:t>120万元，与决算116.57万元相比，增加4万元，增加4%；年初预算基本支出120万元与决算116.57万元相比，增加4万元，增加4%；主要原因是：人员减少</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无其他有关说明内容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（二）部门收入总体情况说明（</w:t>
      </w:r>
      <w:r>
        <w:rPr>
          <w:rFonts w:hint="eastAsia" w:ascii="仿宋_GB2312" w:hAnsi="Times New Roman" w:eastAsia="仿宋_GB2312" w:cs="Times New Roman"/>
          <w:kern w:val="0"/>
          <w:sz w:val="32"/>
          <w:szCs w:val="32"/>
          <w:shd w:val="clear" w:fill="FFFFFF"/>
          <w:lang w:val="en-US" w:eastAsia="zh-CN" w:bidi="ar"/>
        </w:rPr>
        <w:t>Z03表）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本年收入合计</w:t>
      </w:r>
      <w:r>
        <w:rPr>
          <w:rFonts w:hint="eastAsia" w:ascii="宋体" w:hAnsi="宋体" w:eastAsia="宋体" w:cs="宋体"/>
          <w:kern w:val="0"/>
          <w:sz w:val="32"/>
          <w:szCs w:val="32"/>
          <w:shd w:val="clear" w:fill="FFFFFF"/>
          <w:lang w:val="en-US" w:eastAsia="zh-CN" w:bidi="ar"/>
        </w:rPr>
        <w:t>116.57</w:t>
      </w:r>
      <w:r>
        <w:rPr>
          <w:rFonts w:hint="eastAsia" w:ascii="仿宋_GB2312" w:hAnsi="Times New Roman" w:eastAsia="仿宋_GB2312" w:cs="仿宋_GB2312"/>
          <w:kern w:val="0"/>
          <w:sz w:val="32"/>
          <w:szCs w:val="32"/>
          <w:shd w:val="clear" w:fill="FFFFFF"/>
          <w:lang w:val="en-US" w:eastAsia="zh-CN" w:bidi="ar"/>
        </w:rPr>
        <w:t>万元，其中：财政拨款收入116.57</w:t>
      </w:r>
      <w:r>
        <w:rPr>
          <w:rFonts w:hint="eastAsia" w:ascii="宋体" w:hAnsi="宋体" w:eastAsia="宋体" w:cs="宋体"/>
          <w:kern w:val="0"/>
          <w:sz w:val="32"/>
          <w:szCs w:val="32"/>
          <w:shd w:val="clear" w:fill="FFFFFF"/>
          <w:lang w:val="en-US" w:eastAsia="zh-CN" w:bidi="ar"/>
        </w:rPr>
        <w:t>116</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100%；上级补助收入0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0%；事业收入0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0%；经营收入0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0%；附属单位缴款0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0%；其他收入0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0%。增减变化的主要原因是：</w:t>
      </w:r>
      <w:r>
        <w:rPr>
          <w:rFonts w:hint="eastAsia" w:ascii="仿宋_GB2312" w:hAnsi="Times New Roman"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与预算相比情况。与预算相比情况。年初预算财政拨款收入</w:t>
      </w:r>
      <w:r>
        <w:rPr>
          <w:rFonts w:hint="eastAsia" w:ascii="仿宋_GB2312" w:hAnsi="Times New Roman" w:eastAsia="仿宋_GB2312" w:cs="Times New Roman"/>
          <w:kern w:val="0"/>
          <w:sz w:val="32"/>
          <w:szCs w:val="32"/>
          <w:shd w:val="clear" w:fill="FFFFFF"/>
          <w:lang w:val="en-US" w:eastAsia="zh-CN" w:bidi="ar"/>
        </w:rPr>
        <w:t>120万元，与决算相比，增加4万元，增加4%；主要原因是：人员减少</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（三）部门支出总体情况说明（</w:t>
      </w:r>
      <w:r>
        <w:rPr>
          <w:rFonts w:hint="eastAsia" w:ascii="仿宋_GB2312" w:hAnsi="Times New Roman" w:eastAsia="仿宋_GB2312" w:cs="Times New Roman"/>
          <w:kern w:val="0"/>
          <w:sz w:val="32"/>
          <w:szCs w:val="32"/>
          <w:shd w:val="clear" w:fill="FFFFFF"/>
          <w:lang w:val="en-US" w:eastAsia="zh-CN" w:bidi="ar"/>
        </w:rPr>
        <w:t>Z04表）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本年支出合计</w:t>
      </w:r>
      <w:r>
        <w:rPr>
          <w:rFonts w:hint="eastAsia" w:ascii="宋体" w:hAnsi="宋体" w:eastAsia="宋体" w:cs="宋体"/>
          <w:kern w:val="0"/>
          <w:sz w:val="32"/>
          <w:szCs w:val="32"/>
          <w:shd w:val="clear" w:fill="FFFFFF"/>
          <w:lang w:val="en-US" w:eastAsia="zh-CN" w:bidi="ar"/>
        </w:rPr>
        <w:t>116</w:t>
      </w:r>
      <w:r>
        <w:rPr>
          <w:rFonts w:hint="eastAsia" w:ascii="仿宋_GB2312" w:hAnsi="Times New Roman" w:eastAsia="仿宋_GB2312" w:cs="仿宋_GB2312"/>
          <w:kern w:val="0"/>
          <w:sz w:val="32"/>
          <w:szCs w:val="32"/>
          <w:shd w:val="clear" w:fill="FFFFFF"/>
          <w:lang w:val="en-US" w:eastAsia="zh-CN" w:bidi="ar"/>
        </w:rPr>
        <w:t>万元，其中：基本支出</w:t>
      </w:r>
      <w:r>
        <w:rPr>
          <w:rFonts w:hint="eastAsia" w:ascii="宋体" w:hAnsi="宋体" w:eastAsia="宋体" w:cs="宋体"/>
          <w:kern w:val="0"/>
          <w:sz w:val="32"/>
          <w:szCs w:val="32"/>
          <w:shd w:val="clear" w:fill="FFFFFF"/>
          <w:lang w:val="en-US" w:eastAsia="zh-CN" w:bidi="ar"/>
        </w:rPr>
        <w:t>116</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100%；项目支出0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0%；上缴上级支出0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0%；经营支出0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0%；对附属单位补助支出0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0%。增减变化的主要原因是：</w:t>
      </w:r>
      <w:r>
        <w:rPr>
          <w:rFonts w:hint="eastAsia" w:ascii="仿宋_GB2312" w:hAnsi="Times New Roman"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与预算相比情况。年初预算基本支出</w:t>
      </w:r>
      <w:r>
        <w:rPr>
          <w:rFonts w:hint="eastAsia" w:ascii="仿宋_GB2312" w:hAnsi="Times New Roman" w:eastAsia="仿宋_GB2312" w:cs="Times New Roman"/>
          <w:kern w:val="0"/>
          <w:sz w:val="32"/>
          <w:szCs w:val="32"/>
          <w:shd w:val="clear" w:fill="FFFFFF"/>
          <w:lang w:val="en-US" w:eastAsia="zh-CN" w:bidi="ar"/>
        </w:rPr>
        <w:t>120万元与决算相比，增加4万元，增加4%；主要原因是：人员减少</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二、部门财政拨款收支情况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（一）财政拨款收支总体情况说明（</w:t>
      </w:r>
      <w:r>
        <w:rPr>
          <w:rFonts w:hint="eastAsia" w:ascii="仿宋_GB2312" w:hAnsi="Times New Roman" w:eastAsia="仿宋_GB2312" w:cs="Times New Roman"/>
          <w:kern w:val="0"/>
          <w:sz w:val="32"/>
          <w:szCs w:val="32"/>
          <w:shd w:val="clear" w:fill="FFFFFF"/>
          <w:lang w:val="en-US" w:eastAsia="zh-CN" w:bidi="ar"/>
        </w:rPr>
        <w:t>Z01-1、07、08表）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年度财政拨款收116.57入</w:t>
      </w:r>
      <w:r>
        <w:rPr>
          <w:rFonts w:hint="eastAsia" w:ascii="宋体" w:hAnsi="宋体" w:eastAsia="宋体" w:cs="宋体"/>
          <w:kern w:val="0"/>
          <w:sz w:val="32"/>
          <w:szCs w:val="32"/>
          <w:shd w:val="clear" w:fill="FFFFFF"/>
          <w:lang w:val="en-US" w:eastAsia="zh-CN" w:bidi="ar"/>
        </w:rPr>
        <w:t>116</w:t>
      </w:r>
      <w:r>
        <w:rPr>
          <w:rFonts w:hint="eastAsia" w:ascii="仿宋_GB2312" w:hAnsi="Times New Roman" w:eastAsia="仿宋_GB2312" w:cs="仿宋_GB2312"/>
          <w:kern w:val="0"/>
          <w:sz w:val="32"/>
          <w:szCs w:val="32"/>
          <w:shd w:val="clear" w:fill="FFFFFF"/>
          <w:lang w:val="en-US" w:eastAsia="zh-CN" w:bidi="ar"/>
        </w:rPr>
        <w:t>万元，与上年相比，减少</w:t>
      </w:r>
      <w:r>
        <w:rPr>
          <w:rFonts w:hint="eastAsia" w:ascii="仿宋_GB2312" w:hAnsi="Times New Roman" w:eastAsia="仿宋_GB2312" w:cs="Times New Roman"/>
          <w:kern w:val="0"/>
          <w:sz w:val="32"/>
          <w:szCs w:val="32"/>
          <w:shd w:val="clear" w:fill="FFFFFF"/>
          <w:lang w:val="en-US" w:eastAsia="zh-CN" w:bidi="ar"/>
        </w:rPr>
        <w:t>34</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 xml:space="preserve">22.9%。增减变化的主要原因是：  </w:t>
      </w:r>
      <w:r>
        <w:rPr>
          <w:rFonts w:hint="eastAsia" w:ascii="仿宋_GB2312" w:hAnsi="Times New Roman" w:eastAsia="仿宋_GB2312" w:cs="仿宋_GB2312"/>
          <w:kern w:val="0"/>
          <w:sz w:val="32"/>
          <w:szCs w:val="32"/>
          <w:shd w:val="clear" w:fill="FFFFFF"/>
          <w:lang w:val="en-US" w:eastAsia="zh-CN" w:bidi="ar"/>
        </w:rPr>
        <w:t>。财政拨款支出</w:t>
      </w:r>
      <w:r>
        <w:rPr>
          <w:rFonts w:hint="eastAsia" w:ascii="宋体" w:hAnsi="宋体" w:eastAsia="宋体" w:cs="宋体"/>
          <w:kern w:val="0"/>
          <w:sz w:val="32"/>
          <w:szCs w:val="32"/>
          <w:shd w:val="clear" w:fill="FFFFFF"/>
          <w:lang w:val="en-US" w:eastAsia="zh-CN" w:bidi="ar"/>
        </w:rPr>
        <w:t>116.57026</w:t>
      </w:r>
      <w:r>
        <w:rPr>
          <w:rFonts w:hint="eastAsia" w:ascii="仿宋_GB2312" w:hAnsi="Times New Roman" w:eastAsia="仿宋_GB2312" w:cs="仿宋_GB2312"/>
          <w:kern w:val="0"/>
          <w:sz w:val="32"/>
          <w:szCs w:val="32"/>
          <w:shd w:val="clear" w:fill="FFFFFF"/>
          <w:lang w:val="en-US" w:eastAsia="zh-CN" w:bidi="ar"/>
        </w:rPr>
        <w:t>万元，与上年相比，减少</w:t>
      </w:r>
      <w:r>
        <w:rPr>
          <w:rFonts w:hint="eastAsia" w:ascii="仿宋_GB2312" w:hAnsi="Times New Roman" w:eastAsia="仿宋_GB2312" w:cs="Times New Roman"/>
          <w:kern w:val="0"/>
          <w:sz w:val="32"/>
          <w:szCs w:val="32"/>
          <w:shd w:val="clear" w:fill="FFFFFF"/>
          <w:lang w:val="en-US" w:eastAsia="zh-CN" w:bidi="ar"/>
        </w:rPr>
        <w:t>34</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22.9 %。其中：基本支出</w:t>
      </w:r>
      <w:r>
        <w:rPr>
          <w:rFonts w:hint="eastAsia" w:ascii="宋体" w:hAnsi="宋体" w:eastAsia="宋体" w:cs="宋体"/>
          <w:kern w:val="0"/>
          <w:sz w:val="32"/>
          <w:szCs w:val="32"/>
          <w:shd w:val="clear" w:fill="FFFFFF"/>
          <w:lang w:val="en-US" w:eastAsia="zh-CN" w:bidi="ar"/>
        </w:rPr>
        <w:t>116.57</w:t>
      </w:r>
      <w:r>
        <w:rPr>
          <w:rFonts w:hint="eastAsia" w:ascii="仿宋_GB2312" w:hAnsi="Times New Roman" w:eastAsia="仿宋_GB2312" w:cs="仿宋_GB2312"/>
          <w:kern w:val="0"/>
          <w:sz w:val="32"/>
          <w:szCs w:val="32"/>
          <w:shd w:val="clear" w:fill="FFFFFF"/>
          <w:lang w:val="en-US" w:eastAsia="zh-CN" w:bidi="ar"/>
        </w:rPr>
        <w:t>万元，项目支出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万元。增减变化的主要原因是：退休</w:t>
      </w:r>
      <w:r>
        <w:rPr>
          <w:rFonts w:hint="eastAsia" w:ascii="仿宋_GB2312" w:hAnsi="Times New Roman" w:eastAsia="仿宋_GB2312" w:cs="Times New Roman"/>
          <w:kern w:val="0"/>
          <w:sz w:val="32"/>
          <w:szCs w:val="32"/>
          <w:shd w:val="clear" w:fill="FFFFFF"/>
          <w:lang w:val="en-US" w:eastAsia="zh-CN" w:bidi="ar"/>
        </w:rPr>
        <w:t>1人</w:t>
      </w:r>
      <w:r>
        <w:rPr>
          <w:rFonts w:hint="eastAsia" w:ascii="仿宋_GB2312" w:hAnsi="Times New Roman" w:eastAsia="仿宋_GB2312" w:cs="仿宋_GB2312"/>
          <w:kern w:val="0"/>
          <w:sz w:val="32"/>
          <w:szCs w:val="32"/>
          <w:shd w:val="clear" w:fill="FFFFFF"/>
          <w:lang w:val="en-US" w:eastAsia="zh-CN" w:bidi="ar"/>
        </w:rPr>
        <w:t>。财政拨款结转结余</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0%。增减变化的主要原因是：</w:t>
      </w:r>
      <w:r>
        <w:rPr>
          <w:rFonts w:hint="eastAsia" w:ascii="仿宋_GB2312" w:hAnsi="Times New Roman"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与预算相比情况。年初预算财政拨款收入</w:t>
      </w:r>
      <w:r>
        <w:rPr>
          <w:rFonts w:hint="eastAsia" w:ascii="仿宋_GB2312" w:hAnsi="Times New Roman" w:eastAsia="仿宋_GB2312" w:cs="Times New Roman"/>
          <w:kern w:val="0"/>
          <w:sz w:val="32"/>
          <w:szCs w:val="32"/>
          <w:shd w:val="clear" w:fill="FFFFFF"/>
          <w:lang w:val="en-US" w:eastAsia="zh-CN" w:bidi="ar"/>
        </w:rPr>
        <w:t>120万元，与决算相比，增加4万元，增加4%；年初预算基本支出120万元与决算相比，增加4万元，增加4%；主要原因是：人员减少</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（二）一般公共预算支出决算情况说明（</w:t>
      </w:r>
      <w:r>
        <w:rPr>
          <w:rFonts w:hint="eastAsia" w:ascii="仿宋_GB2312" w:hAnsi="Times New Roman" w:eastAsia="仿宋_GB2312" w:cs="Times New Roman"/>
          <w:kern w:val="0"/>
          <w:sz w:val="32"/>
          <w:szCs w:val="32"/>
          <w:shd w:val="clear" w:fill="FFFFFF"/>
          <w:lang w:val="en-US" w:eastAsia="zh-CN" w:bidi="ar"/>
        </w:rPr>
        <w:t>Z08表）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年度一般公共预算财政拨款支出</w:t>
      </w:r>
      <w:r>
        <w:rPr>
          <w:rFonts w:hint="eastAsia" w:ascii="宋体" w:hAnsi="宋体" w:eastAsia="宋体" w:cs="宋体"/>
          <w:kern w:val="0"/>
          <w:sz w:val="32"/>
          <w:szCs w:val="32"/>
          <w:shd w:val="clear" w:fill="FFFFFF"/>
          <w:lang w:val="en-US" w:eastAsia="zh-CN" w:bidi="ar"/>
        </w:rPr>
        <w:t>116.57</w:t>
      </w:r>
      <w:r>
        <w:rPr>
          <w:rFonts w:hint="eastAsia" w:ascii="仿宋_GB2312" w:hAnsi="Times New Roman" w:eastAsia="仿宋_GB2312" w:cs="仿宋_GB2312"/>
          <w:kern w:val="0"/>
          <w:sz w:val="32"/>
          <w:szCs w:val="32"/>
          <w:shd w:val="clear" w:fill="FFFFFF"/>
          <w:lang w:val="en-US" w:eastAsia="zh-CN" w:bidi="ar"/>
        </w:rPr>
        <w:t>万元。与上年相比，减少</w:t>
      </w:r>
      <w:r>
        <w:rPr>
          <w:rFonts w:hint="eastAsia" w:ascii="仿宋_GB2312" w:hAnsi="Times New Roman" w:eastAsia="仿宋_GB2312" w:cs="Times New Roman"/>
          <w:kern w:val="0"/>
          <w:sz w:val="32"/>
          <w:szCs w:val="32"/>
          <w:shd w:val="clear" w:fill="FFFFFF"/>
          <w:lang w:val="en-US" w:eastAsia="zh-CN" w:bidi="ar"/>
        </w:rPr>
        <w:t>34</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22.90%。增减变化的主要原因是：</w:t>
      </w:r>
      <w:r>
        <w:rPr>
          <w:rFonts w:hint="eastAsia" w:ascii="仿宋_GB2312" w:hAnsi="Times New Roman" w:eastAsia="仿宋_GB2312" w:cs="仿宋_GB2312"/>
          <w:kern w:val="0"/>
          <w:sz w:val="32"/>
          <w:szCs w:val="32"/>
          <w:shd w:val="clear" w:fill="FFFFFF"/>
          <w:lang w:val="en-US" w:eastAsia="zh-CN" w:bidi="ar"/>
        </w:rPr>
        <w:t>退休</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人。其中：按功能分类科目，社会保障和就业支出</w:t>
      </w:r>
      <w:r>
        <w:rPr>
          <w:rFonts w:hint="eastAsia" w:ascii="仿宋_GB2312" w:hAnsi="Times New Roman" w:eastAsia="仿宋_GB2312" w:cs="Times New Roman"/>
          <w:kern w:val="0"/>
          <w:sz w:val="32"/>
          <w:szCs w:val="32"/>
          <w:shd w:val="clear" w:fill="FFFFFF"/>
          <w:lang w:val="en-US" w:eastAsia="zh-CN" w:bidi="ar"/>
        </w:rPr>
        <w:t>13万元，城乡社区支出93</w:t>
      </w:r>
      <w:r>
        <w:rPr>
          <w:rFonts w:hint="eastAsia" w:ascii="仿宋_GB2312" w:hAnsi="Times New Roman" w:eastAsia="仿宋_GB2312" w:cs="仿宋_GB2312"/>
          <w:kern w:val="0"/>
          <w:sz w:val="32"/>
          <w:szCs w:val="32"/>
          <w:shd w:val="clear" w:fill="FFFFFF"/>
          <w:lang w:val="en-US" w:eastAsia="zh-CN" w:bidi="ar"/>
        </w:rPr>
        <w:t>万元，住房保障支出</w:t>
      </w:r>
      <w:r>
        <w:rPr>
          <w:rFonts w:hint="eastAsia" w:ascii="仿宋_GB2312" w:hAnsi="Times New Roman" w:eastAsia="仿宋_GB2312" w:cs="Times New Roman"/>
          <w:kern w:val="0"/>
          <w:sz w:val="32"/>
          <w:szCs w:val="32"/>
          <w:shd w:val="clear" w:fill="FFFFFF"/>
          <w:lang w:val="en-US" w:eastAsia="zh-CN" w:bidi="ar"/>
        </w:rPr>
        <w:t>9万元</w:t>
      </w:r>
      <w:r>
        <w:rPr>
          <w:rFonts w:hint="eastAsia" w:ascii="仿宋_GB2312" w:hAnsi="Times New Roman" w:eastAsia="仿宋_GB2312" w:cs="仿宋_GB2312"/>
          <w:kern w:val="0"/>
          <w:sz w:val="32"/>
          <w:szCs w:val="32"/>
          <w:shd w:val="clear" w:fill="FFFFFF"/>
          <w:lang w:val="en-US" w:eastAsia="zh-CN" w:bidi="ar"/>
        </w:rPr>
        <w:t>。按经济分类科目，工资福利支出</w:t>
      </w:r>
      <w:r>
        <w:rPr>
          <w:rFonts w:hint="eastAsia" w:ascii="仿宋_GB2312" w:hAnsi="Times New Roman" w:eastAsia="仿宋_GB2312" w:cs="Times New Roman"/>
          <w:kern w:val="0"/>
          <w:sz w:val="32"/>
          <w:szCs w:val="32"/>
          <w:shd w:val="clear" w:fill="FFFFFF"/>
          <w:lang w:val="en-US" w:eastAsia="zh-CN" w:bidi="ar"/>
        </w:rPr>
        <w:t>97万元，商品和服务支出7万元</w:t>
      </w:r>
      <w:r>
        <w:rPr>
          <w:rFonts w:hint="eastAsia" w:ascii="仿宋_GB2312" w:hAnsi="Times New Roman" w:eastAsia="仿宋_GB2312" w:cs="仿宋_GB2312"/>
          <w:kern w:val="0"/>
          <w:sz w:val="32"/>
          <w:szCs w:val="32"/>
          <w:shd w:val="clear" w:fill="FFFFFF"/>
          <w:lang w:val="en-US" w:eastAsia="zh-CN" w:bidi="ar"/>
        </w:rPr>
        <w:t>，对个人和家庭的补助支出</w:t>
      </w:r>
      <w:r>
        <w:rPr>
          <w:rFonts w:hint="eastAsia" w:ascii="仿宋_GB2312" w:hAnsi="Times New Roman" w:eastAsia="仿宋_GB2312" w:cs="Times New Roman"/>
          <w:kern w:val="0"/>
          <w:sz w:val="32"/>
          <w:szCs w:val="32"/>
          <w:shd w:val="clear" w:fill="FFFFFF"/>
          <w:lang w:val="en-US" w:eastAsia="zh-CN" w:bidi="ar"/>
        </w:rPr>
        <w:t>11万元</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与预算相比情况。年初预算基本支出</w:t>
      </w:r>
      <w:r>
        <w:rPr>
          <w:rFonts w:hint="eastAsia" w:ascii="仿宋_GB2312" w:hAnsi="Times New Roman" w:eastAsia="仿宋_GB2312" w:cs="Times New Roman"/>
          <w:kern w:val="0"/>
          <w:sz w:val="32"/>
          <w:szCs w:val="32"/>
          <w:shd w:val="clear" w:fill="FFFFFF"/>
          <w:lang w:val="en-US" w:eastAsia="zh-CN" w:bidi="ar"/>
        </w:rPr>
        <w:t>120万元与决算相比，增加4万元，增加4%；主要原因是：人员减少</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无其他有关说明内容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（三）政府性基金预算收支决算情况说明（</w:t>
      </w:r>
      <w:r>
        <w:rPr>
          <w:rFonts w:hint="eastAsia" w:ascii="仿宋_GB2312" w:hAnsi="Times New Roman" w:eastAsia="仿宋_GB2312" w:cs="Times New Roman"/>
          <w:kern w:val="0"/>
          <w:sz w:val="32"/>
          <w:szCs w:val="32"/>
          <w:shd w:val="clear" w:fill="FFFFFF"/>
          <w:lang w:val="en-US" w:eastAsia="zh-CN" w:bidi="ar"/>
        </w:rPr>
        <w:t>Z01-1、10表）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年度政府性基金预算财政拨款收入</w:t>
      </w:r>
      <w:r>
        <w:rPr>
          <w:rFonts w:hint="eastAsia" w:ascii="宋体" w:hAnsi="宋体" w:eastAsia="宋体" w:cs="宋体"/>
          <w:kern w:val="0"/>
          <w:sz w:val="32"/>
          <w:szCs w:val="32"/>
          <w:shd w:val="clear" w:fill="FFFFFF"/>
          <w:lang w:val="en-US" w:eastAsia="zh-CN" w:bidi="ar"/>
        </w:rPr>
        <w:t>116</w:t>
      </w:r>
      <w:r>
        <w:rPr>
          <w:rFonts w:hint="eastAsia" w:ascii="仿宋_GB2312" w:hAnsi="Times New Roman" w:eastAsia="仿宋_GB2312" w:cs="仿宋_GB2312"/>
          <w:kern w:val="0"/>
          <w:sz w:val="32"/>
          <w:szCs w:val="32"/>
          <w:shd w:val="clear" w:fill="FFFFFF"/>
          <w:lang w:val="en-US" w:eastAsia="zh-CN" w:bidi="ar"/>
        </w:rPr>
        <w:t>万元，与上年相比，减少</w:t>
      </w:r>
      <w:r>
        <w:rPr>
          <w:rFonts w:hint="eastAsia" w:ascii="仿宋_GB2312" w:hAnsi="Times New Roman" w:eastAsia="仿宋_GB2312" w:cs="Times New Roman"/>
          <w:kern w:val="0"/>
          <w:sz w:val="32"/>
          <w:szCs w:val="32"/>
          <w:shd w:val="clear" w:fill="FFFFFF"/>
          <w:lang w:val="en-US" w:eastAsia="zh-CN" w:bidi="ar"/>
        </w:rPr>
        <w:t>34</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22.90%。增减变化的主要原因是：</w:t>
      </w:r>
      <w:r>
        <w:rPr>
          <w:rFonts w:hint="eastAsia" w:ascii="仿宋_GB2312" w:hAnsi="Times New Roman" w:eastAsia="仿宋_GB2312" w:cs="仿宋_GB2312"/>
          <w:kern w:val="0"/>
          <w:sz w:val="32"/>
          <w:szCs w:val="32"/>
          <w:shd w:val="clear" w:fill="FFFFFF"/>
          <w:lang w:val="en-US" w:eastAsia="zh-CN" w:bidi="ar"/>
        </w:rPr>
        <w:t>退休</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人。政府性基金预算财政拨款支出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0%。增减变化的主要原因是：</w:t>
      </w:r>
      <w:r>
        <w:rPr>
          <w:rFonts w:hint="eastAsia" w:ascii="仿宋_GB2312" w:hAnsi="Times New Roman" w:eastAsia="仿宋_GB2312" w:cs="仿宋_GB2312"/>
          <w:kern w:val="0"/>
          <w:sz w:val="32"/>
          <w:szCs w:val="32"/>
          <w:shd w:val="clear" w:fill="FFFFFF"/>
          <w:lang w:val="en-US" w:eastAsia="zh-CN" w:bidi="ar"/>
        </w:rPr>
        <w:t>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与预算相比情况年初无政府性基金预算。</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无其他有关说明内容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（四）政府性基金预算支出决算情况说明（</w:t>
      </w:r>
      <w:r>
        <w:rPr>
          <w:rFonts w:hint="eastAsia" w:ascii="仿宋_GB2312" w:hAnsi="Times New Roman" w:eastAsia="仿宋_GB2312" w:cs="Times New Roman"/>
          <w:kern w:val="0"/>
          <w:sz w:val="32"/>
          <w:szCs w:val="32"/>
          <w:shd w:val="clear" w:fill="FFFFFF"/>
          <w:lang w:val="en-US" w:eastAsia="zh-CN" w:bidi="ar"/>
        </w:rPr>
        <w:t>Z10表）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年度政府性基金预算支出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0%。增减变化的主要原因是</w:t>
      </w:r>
      <w:r>
        <w:rPr>
          <w:rFonts w:hint="eastAsia" w:ascii="仿宋_GB2312" w:hAnsi="Times New Roman" w:eastAsia="仿宋_GB2312" w:cs="仿宋_GB2312"/>
          <w:kern w:val="0"/>
          <w:sz w:val="32"/>
          <w:szCs w:val="32"/>
          <w:shd w:val="clear" w:fill="FFFFFF"/>
          <w:lang w:val="en-US" w:eastAsia="zh-CN" w:bidi="ar"/>
        </w:rPr>
        <w:t>：无。其中：按功能分类科目，</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万元。按经济分类科目，</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与预算相比情况年初无政府性基金预算。</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无其他有关说明内容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三、部门结转结余情况（</w:t>
      </w:r>
      <w:r>
        <w:rPr>
          <w:rFonts w:hint="eastAsia" w:ascii="仿宋_GB2312" w:hAnsi="Times New Roman" w:eastAsia="仿宋_GB2312" w:cs="Times New Roman"/>
          <w:kern w:val="0"/>
          <w:sz w:val="32"/>
          <w:szCs w:val="32"/>
          <w:shd w:val="clear" w:fill="FFFFFF"/>
          <w:lang w:val="en-US" w:eastAsia="zh-CN" w:bidi="ar"/>
        </w:rPr>
        <w:t>Z01、02表）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年末结转结余</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其中财政拨款结转结余</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四、一般公共预算</w:t>
      </w:r>
      <w:r>
        <w:rPr>
          <w:rFonts w:hint="eastAsia" w:ascii="仿宋_GB2312" w:hAnsi="Times New Roman" w:eastAsia="仿宋_GB2312" w:cs="Times New Roman"/>
          <w:kern w:val="0"/>
          <w:sz w:val="32"/>
          <w:szCs w:val="32"/>
          <w:shd w:val="clear" w:fill="FFFFFF"/>
          <w:lang w:val="en-US" w:eastAsia="zh-CN" w:bidi="ar"/>
        </w:rPr>
        <w:t>“三公”经费支出情况（CS05表）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w:t>
      </w:r>
      <w:r>
        <w:rPr>
          <w:rFonts w:hint="eastAsia" w:ascii="仿宋_GB2312" w:hAnsi="Times New Roman" w:eastAsia="仿宋_GB2312" w:cs="Times New Roman"/>
          <w:kern w:val="0"/>
          <w:sz w:val="32"/>
          <w:szCs w:val="32"/>
          <w:shd w:val="clear" w:fill="FFFFFF"/>
          <w:lang w:val="en-US" w:eastAsia="zh-CN" w:bidi="ar"/>
        </w:rPr>
        <w:t>“三公”经费支出决算1.65万元，比上年减少2万元，降低63.22%，减少原因是</w:t>
      </w:r>
      <w:r>
        <w:rPr>
          <w:rFonts w:hint="eastAsia" w:ascii="仿宋_GB2312" w:hAnsi="Times New Roman" w:eastAsia="仿宋_GB2312" w:cs="仿宋_GB2312"/>
          <w:kern w:val="0"/>
          <w:sz w:val="32"/>
          <w:szCs w:val="32"/>
          <w:shd w:val="clear" w:fill="FFFFFF"/>
          <w:lang w:val="en-US" w:eastAsia="zh-CN" w:bidi="ar"/>
        </w:rPr>
        <w:t>公务用车维修费减少。</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其中，因公出国（境）费支出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0%，比上年增加（减少）0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0%，增加（减少）原因是</w:t>
      </w:r>
      <w:r>
        <w:rPr>
          <w:rFonts w:hint="eastAsia" w:ascii="仿宋_GB2312" w:hAnsi="Times New Roman" w:eastAsia="仿宋_GB2312" w:cs="仿宋_GB2312"/>
          <w:kern w:val="0"/>
          <w:sz w:val="32"/>
          <w:szCs w:val="32"/>
          <w:shd w:val="clear" w:fill="FFFFFF"/>
          <w:lang w:val="en-US" w:eastAsia="zh-CN" w:bidi="ar"/>
        </w:rPr>
        <w:t>无；公务用车购置及运行维护费支出</w:t>
      </w:r>
      <w:r>
        <w:rPr>
          <w:rFonts w:hint="eastAsia" w:ascii="宋体" w:hAnsi="宋体" w:eastAsia="宋体" w:cs="宋体"/>
          <w:kern w:val="0"/>
          <w:sz w:val="32"/>
          <w:szCs w:val="32"/>
          <w:shd w:val="clear" w:fill="FFFFFF"/>
          <w:lang w:val="en-US" w:eastAsia="zh-CN" w:bidi="ar"/>
        </w:rPr>
        <w:t>16549.76</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100%，比上年减少</w:t>
      </w:r>
      <w:r>
        <w:rPr>
          <w:rFonts w:hint="eastAsia" w:ascii="宋体" w:hAnsi="宋体" w:eastAsia="宋体" w:cs="宋体"/>
          <w:kern w:val="0"/>
          <w:sz w:val="32"/>
          <w:szCs w:val="32"/>
          <w:shd w:val="clear" w:fill="FFFFFF"/>
          <w:lang w:val="en-US" w:eastAsia="zh-CN" w:bidi="ar"/>
        </w:rPr>
        <w:t>28450.24</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63.22%，减少原因是</w:t>
      </w:r>
      <w:r>
        <w:rPr>
          <w:rFonts w:hint="eastAsia" w:ascii="仿宋_GB2312" w:hAnsi="Times New Roman" w:eastAsia="仿宋_GB2312" w:cs="仿宋_GB2312"/>
          <w:kern w:val="0"/>
          <w:sz w:val="32"/>
          <w:szCs w:val="32"/>
          <w:shd w:val="clear" w:fill="FFFFFF"/>
          <w:lang w:val="en-US" w:eastAsia="zh-CN" w:bidi="ar"/>
        </w:rPr>
        <w:t>公务用车维修费减少；公务接待费支出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0%，比上年增加（减少）0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0%，增加（减少）原因是</w:t>
      </w:r>
      <w:r>
        <w:rPr>
          <w:rFonts w:hint="eastAsia" w:ascii="仿宋_GB2312" w:hAnsi="Times New Roman" w:eastAsia="仿宋_GB2312" w:cs="仿宋_GB2312"/>
          <w:kern w:val="0"/>
          <w:sz w:val="32"/>
          <w:szCs w:val="32"/>
          <w:shd w:val="clear" w:fill="FFFFFF"/>
          <w:lang w:val="en-US" w:eastAsia="zh-CN" w:bidi="ar"/>
        </w:rPr>
        <w:t>无。具体情况如下：</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因公出国（境）费支出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万元。规划局单位全年使用一般公共预算财政拨款安排的出国（境）团组</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个，累计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人次。开支内容包括：无。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公务用车购置及运行维护费</w:t>
      </w:r>
      <w:r>
        <w:rPr>
          <w:rFonts w:hint="eastAsia" w:ascii="宋体" w:hAnsi="宋体" w:eastAsia="宋体" w:cs="宋体"/>
          <w:kern w:val="0"/>
          <w:sz w:val="32"/>
          <w:szCs w:val="32"/>
          <w:shd w:val="clear" w:fill="FFFFFF"/>
          <w:lang w:val="en-US" w:eastAsia="zh-CN" w:bidi="ar"/>
        </w:rPr>
        <w:t>16549.76</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,其中，公务用车购置0</w:t>
      </w:r>
      <w:r>
        <w:rPr>
          <w:rFonts w:hint="eastAsia" w:ascii="仿宋_GB2312" w:hAnsi="Times New Roman" w:eastAsia="仿宋_GB2312" w:cs="仿宋_GB2312"/>
          <w:kern w:val="0"/>
          <w:sz w:val="32"/>
          <w:szCs w:val="32"/>
          <w:shd w:val="clear" w:fill="FFFFFF"/>
          <w:lang w:val="en-US" w:eastAsia="zh-CN" w:bidi="ar"/>
        </w:rPr>
        <w:t>万元，公务用车运行维护费</w:t>
      </w:r>
      <w:r>
        <w:rPr>
          <w:rFonts w:hint="eastAsia" w:ascii="宋体" w:hAnsi="宋体" w:eastAsia="宋体" w:cs="宋体"/>
          <w:kern w:val="0"/>
          <w:sz w:val="32"/>
          <w:szCs w:val="32"/>
          <w:shd w:val="clear" w:fill="FFFFFF"/>
          <w:lang w:val="en-US" w:eastAsia="zh-CN" w:bidi="ar"/>
        </w:rPr>
        <w:t>16549.76</w:t>
      </w:r>
      <w:r>
        <w:rPr>
          <w:rFonts w:hint="eastAsia" w:ascii="仿宋_GB2312" w:hAnsi="Times New Roman" w:eastAsia="仿宋_GB2312" w:cs="仿宋_GB2312"/>
          <w:kern w:val="0"/>
          <w:sz w:val="32"/>
          <w:szCs w:val="32"/>
          <w:shd w:val="clear" w:fill="FFFFFF"/>
          <w:lang w:val="en-US" w:eastAsia="zh-CN" w:bidi="ar"/>
        </w:rPr>
        <w:t>万元。主要用于车辆维修和加油等。</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年，单位一般公共财政拨款安排的公务用车购置量</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辆，保有量为</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辆。</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公务接待费</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万元。具体是：国内公务接待支出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万元，主要是</w:t>
      </w:r>
      <w:r>
        <w:rPr>
          <w:rFonts w:hint="eastAsia" w:ascii="仿宋_GB2312" w:hAnsi="Times New Roman" w:eastAsia="仿宋_GB2312" w:cs="Times New Roman"/>
          <w:kern w:val="0"/>
          <w:sz w:val="32"/>
          <w:szCs w:val="32"/>
          <w:shd w:val="clear" w:fill="FFFFFF"/>
          <w:lang w:val="en-US" w:eastAsia="zh-CN" w:bidi="ar"/>
        </w:rPr>
        <w:t>……等。</w:t>
      </w:r>
      <w:r>
        <w:rPr>
          <w:rFonts w:hint="eastAsia" w:ascii="仿宋_GB2312" w:hAnsi="Times New Roman" w:eastAsia="仿宋_GB2312" w:cs="仿宋_GB2312"/>
          <w:kern w:val="0"/>
          <w:sz w:val="32"/>
          <w:szCs w:val="32"/>
          <w:shd w:val="clear" w:fill="FFFFFF"/>
          <w:lang w:val="en-US" w:eastAsia="zh-CN" w:bidi="ar"/>
        </w:rPr>
        <w:t>规划局单位国内公务接待</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批次，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人次。</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与预算相比情况一致无变化。。</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五、机关运行经费支出情况（</w:t>
      </w:r>
      <w:r>
        <w:rPr>
          <w:rFonts w:hint="eastAsia" w:ascii="仿宋_GB2312" w:hAnsi="Times New Roman" w:eastAsia="仿宋_GB2312" w:cs="Times New Roman"/>
          <w:kern w:val="0"/>
          <w:sz w:val="32"/>
          <w:szCs w:val="32"/>
          <w:shd w:val="clear" w:fill="FFFFFF"/>
          <w:lang w:val="en-US" w:eastAsia="zh-CN" w:bidi="ar"/>
        </w:rPr>
        <w:t>CS05表）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年度规划局单位机关运行经费支出</w:t>
      </w:r>
      <w:r>
        <w:rPr>
          <w:rFonts w:hint="eastAsia" w:ascii="宋体" w:hAnsi="宋体" w:eastAsia="宋体" w:cs="宋体"/>
          <w:kern w:val="0"/>
          <w:sz w:val="32"/>
          <w:szCs w:val="32"/>
          <w:shd w:val="clear" w:fill="FFFFFF"/>
          <w:lang w:val="en-US" w:eastAsia="zh-CN" w:bidi="ar"/>
        </w:rPr>
        <w:t>7.9100</w:t>
      </w:r>
      <w:r>
        <w:rPr>
          <w:rFonts w:hint="eastAsia" w:ascii="仿宋_GB2312" w:hAnsi="Times New Roman" w:eastAsia="仿宋_GB2312" w:cs="仿宋_GB2312"/>
          <w:kern w:val="0"/>
          <w:sz w:val="32"/>
          <w:szCs w:val="32"/>
          <w:shd w:val="clear" w:fill="FFFFFF"/>
          <w:lang w:val="en-US" w:eastAsia="zh-CN" w:bidi="ar"/>
        </w:rPr>
        <w:t>万元，比上年减少</w:t>
      </w:r>
      <w:r>
        <w:rPr>
          <w:rFonts w:hint="eastAsia" w:ascii="仿宋_GB2312" w:hAnsi="Times New Roman" w:eastAsia="仿宋_GB2312" w:cs="Times New Roman"/>
          <w:kern w:val="0"/>
          <w:sz w:val="32"/>
          <w:szCs w:val="32"/>
          <w:shd w:val="clear" w:fill="FFFFFF"/>
          <w:lang w:val="en-US" w:eastAsia="zh-CN" w:bidi="ar"/>
        </w:rPr>
        <w:t>0.</w:t>
      </w:r>
      <w:r>
        <w:rPr>
          <w:rFonts w:hint="eastAsia" w:ascii="宋体" w:hAnsi="宋体" w:eastAsia="宋体" w:cs="宋体"/>
          <w:kern w:val="0"/>
          <w:sz w:val="32"/>
          <w:szCs w:val="32"/>
          <w:shd w:val="clear" w:fill="FFFFFF"/>
          <w:lang w:val="en-US" w:eastAsia="zh-CN" w:bidi="ar"/>
        </w:rPr>
        <w:t>8820</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10.03%，主要原因是培训费，差旅费减少。</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六、政府采购情况（</w:t>
      </w:r>
      <w:r>
        <w:rPr>
          <w:rFonts w:hint="eastAsia" w:ascii="仿宋_GB2312" w:hAnsi="Times New Roman" w:eastAsia="仿宋_GB2312" w:cs="Times New Roman"/>
          <w:kern w:val="0"/>
          <w:sz w:val="32"/>
          <w:szCs w:val="32"/>
          <w:shd w:val="clear" w:fill="FFFFFF"/>
          <w:lang w:val="en-US" w:eastAsia="zh-CN" w:bidi="ar"/>
        </w:rPr>
        <w:t>CS06表）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规划局单位政府采购计划</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万元，其中：政府采购货物支出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万元、政府采购工程支出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万元、政府采购服务支出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万元；实际采购</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万元，其中：政府采购货物支出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万元、政府采购工程支出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万元、政府采购服务支出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七、其他重要事项的情况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（一）国有资产占用情况说明（</w:t>
      </w:r>
      <w:r>
        <w:rPr>
          <w:rFonts w:hint="eastAsia" w:ascii="仿宋_GB2312" w:hAnsi="Times New Roman" w:eastAsia="仿宋_GB2312" w:cs="Times New Roman"/>
          <w:kern w:val="0"/>
          <w:sz w:val="32"/>
          <w:szCs w:val="32"/>
          <w:shd w:val="clear" w:fill="FFFFFF"/>
          <w:lang w:val="en-US" w:eastAsia="zh-CN" w:bidi="ar"/>
        </w:rPr>
        <w:t>Z12、F01表）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截至</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w:t>
      </w:r>
      <w:r>
        <w:rPr>
          <w:rFonts w:hint="eastAsia" w:ascii="仿宋_GB2312" w:hAnsi="Times New Roman" w:eastAsia="仿宋_GB2312" w:cs="Times New Roman"/>
          <w:kern w:val="0"/>
          <w:sz w:val="32"/>
          <w:szCs w:val="32"/>
          <w:shd w:val="clear" w:fill="FFFFFF"/>
          <w:lang w:val="en-US" w:eastAsia="zh-CN" w:bidi="ar"/>
        </w:rPr>
        <w:t>12月31日，资产总计44.47万元，其中：流动资产11.01</w:t>
      </w:r>
      <w:r>
        <w:rPr>
          <w:rFonts w:hint="eastAsia" w:ascii="仿宋_GB2312" w:hAnsi="Times New Roman" w:eastAsia="仿宋_GB2312" w:cs="仿宋_GB2312"/>
          <w:kern w:val="0"/>
          <w:sz w:val="32"/>
          <w:szCs w:val="32"/>
          <w:shd w:val="clear" w:fill="FFFFFF"/>
          <w:lang w:val="en-US" w:eastAsia="zh-CN" w:bidi="ar"/>
        </w:rPr>
        <w:t>万元，固定资产</w:t>
      </w:r>
      <w:r>
        <w:rPr>
          <w:rFonts w:hint="eastAsia" w:ascii="仿宋_GB2312" w:hAnsi="Times New Roman" w:eastAsia="仿宋_GB2312" w:cs="Times New Roman"/>
          <w:kern w:val="0"/>
          <w:sz w:val="32"/>
          <w:szCs w:val="32"/>
          <w:shd w:val="clear" w:fill="FFFFFF"/>
          <w:lang w:val="en-US" w:eastAsia="zh-CN" w:bidi="ar"/>
        </w:rPr>
        <w:t>33.46</w:t>
      </w:r>
      <w:r>
        <w:rPr>
          <w:rFonts w:hint="eastAsia" w:ascii="仿宋_GB2312" w:hAnsi="Times New Roman" w:eastAsia="仿宋_GB2312" w:cs="仿宋_GB2312"/>
          <w:kern w:val="0"/>
          <w:sz w:val="32"/>
          <w:szCs w:val="32"/>
          <w:shd w:val="clear" w:fill="FFFFFF"/>
          <w:lang w:val="en-US" w:eastAsia="zh-CN" w:bidi="ar"/>
        </w:rPr>
        <w:t>万元，其中：房屋</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（平方米），价值</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万元，共有车辆</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辆，价值</w:t>
      </w:r>
      <w:r>
        <w:rPr>
          <w:rFonts w:hint="eastAsia" w:ascii="仿宋_GB2312" w:hAnsi="Times New Roman" w:eastAsia="仿宋_GB2312" w:cs="Times New Roman"/>
          <w:kern w:val="0"/>
          <w:sz w:val="32"/>
          <w:szCs w:val="32"/>
          <w:shd w:val="clear" w:fill="FFFFFF"/>
          <w:lang w:val="en-US" w:eastAsia="zh-CN" w:bidi="ar"/>
        </w:rPr>
        <w:t>15.9</w:t>
      </w:r>
      <w:r>
        <w:rPr>
          <w:rFonts w:hint="eastAsia" w:ascii="仿宋_GB2312" w:hAnsi="Times New Roman" w:eastAsia="仿宋_GB2312" w:cs="仿宋_GB2312"/>
          <w:kern w:val="0"/>
          <w:sz w:val="32"/>
          <w:szCs w:val="32"/>
          <w:shd w:val="clear" w:fill="FFFFFF"/>
          <w:lang w:val="en-US" w:eastAsia="zh-CN" w:bidi="ar"/>
        </w:rPr>
        <w:t>万元，其中：部级领导干部用车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辆、一般公务用车</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辆、一般执法执勤用车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辆、特种专业技术用车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辆、其他用车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辆（其他用车主要是：</w:t>
      </w:r>
      <w:r>
        <w:rPr>
          <w:rFonts w:hint="eastAsia" w:ascii="仿宋_GB2312" w:hAnsi="Times New Roman" w:eastAsia="仿宋_GB2312" w:cs="Times New Roman"/>
          <w:kern w:val="0"/>
          <w:sz w:val="32"/>
          <w:szCs w:val="32"/>
          <w:shd w:val="clear" w:fill="FFFFFF"/>
          <w:lang w:val="en-US" w:eastAsia="zh-CN" w:bidi="ar"/>
        </w:rPr>
        <w:t>……）；单位价值50万元以上通用设备0</w:t>
      </w:r>
      <w:r>
        <w:rPr>
          <w:rFonts w:hint="eastAsia" w:ascii="仿宋_GB2312" w:hAnsi="Times New Roman" w:eastAsia="仿宋_GB2312" w:cs="仿宋_GB2312"/>
          <w:kern w:val="0"/>
          <w:sz w:val="32"/>
          <w:szCs w:val="32"/>
          <w:shd w:val="clear" w:fill="FFFFFF"/>
          <w:lang w:val="en-US" w:eastAsia="zh-CN" w:bidi="ar"/>
        </w:rPr>
        <w:t>台（套）、单位价值</w:t>
      </w:r>
      <w:r>
        <w:rPr>
          <w:rFonts w:hint="eastAsia" w:ascii="仿宋_GB2312" w:hAnsi="Times New Roman" w:eastAsia="仿宋_GB2312" w:cs="Times New Roman"/>
          <w:kern w:val="0"/>
          <w:sz w:val="32"/>
          <w:szCs w:val="32"/>
          <w:shd w:val="clear" w:fill="FFFFFF"/>
          <w:lang w:val="en-US" w:eastAsia="zh-CN" w:bidi="ar"/>
        </w:rPr>
        <w:t>100万元以上专用设备0</w:t>
      </w:r>
      <w:r>
        <w:rPr>
          <w:rFonts w:hint="eastAsia" w:ascii="仿宋_GB2312" w:hAnsi="Times New Roman" w:eastAsia="仿宋_GB2312" w:cs="仿宋_GB2312"/>
          <w:kern w:val="0"/>
          <w:sz w:val="32"/>
          <w:szCs w:val="32"/>
          <w:shd w:val="clear" w:fill="FFFFFF"/>
          <w:lang w:val="en-US" w:eastAsia="zh-CN" w:bidi="ar"/>
        </w:rPr>
        <w:t>台（套），其他固定资产价值</w:t>
      </w:r>
      <w:r>
        <w:rPr>
          <w:rFonts w:hint="eastAsia" w:ascii="仿宋_GB2312" w:hAnsi="Times New Roman" w:eastAsia="仿宋_GB2312" w:cs="Times New Roman"/>
          <w:kern w:val="0"/>
          <w:sz w:val="32"/>
          <w:szCs w:val="32"/>
          <w:shd w:val="clear" w:fill="FFFFFF"/>
          <w:lang w:val="en-US" w:eastAsia="zh-CN" w:bidi="ar"/>
        </w:rPr>
        <w:t>17.56</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bookmarkStart w:id="0" w:name="_GoBack"/>
      <w:bookmarkEnd w:id="0"/>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（二）国有资产收益征缴情况说明（</w:t>
      </w:r>
      <w:r>
        <w:rPr>
          <w:rFonts w:hint="eastAsia" w:ascii="仿宋_GB2312" w:hAnsi="Times New Roman" w:eastAsia="仿宋_GB2312" w:cs="Times New Roman"/>
          <w:kern w:val="0"/>
          <w:sz w:val="32"/>
          <w:szCs w:val="32"/>
          <w:shd w:val="clear" w:fill="FFFFFF"/>
          <w:lang w:val="en-US" w:eastAsia="zh-CN" w:bidi="ar"/>
        </w:rPr>
        <w:t>F02表）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截至</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w:t>
      </w:r>
      <w:r>
        <w:rPr>
          <w:rFonts w:hint="eastAsia" w:ascii="仿宋_GB2312" w:hAnsi="Times New Roman" w:eastAsia="仿宋_GB2312" w:cs="Times New Roman"/>
          <w:kern w:val="0"/>
          <w:sz w:val="32"/>
          <w:szCs w:val="32"/>
          <w:shd w:val="clear" w:fill="FFFFFF"/>
          <w:lang w:val="en-US" w:eastAsia="zh-CN" w:bidi="ar"/>
        </w:rPr>
        <w:t>12月31日，</w:t>
      </w:r>
      <w:r>
        <w:rPr>
          <w:rFonts w:hint="eastAsia" w:ascii="仿宋_GB2312" w:hAnsi="Times New Roman" w:eastAsia="仿宋_GB2312" w:cs="仿宋_GB2312"/>
          <w:kern w:val="0"/>
          <w:sz w:val="32"/>
          <w:szCs w:val="32"/>
          <w:shd w:val="clear" w:fill="FFFFFF"/>
          <w:lang w:val="en-US" w:eastAsia="zh-CN" w:bidi="ar"/>
        </w:rPr>
        <w:t>规划局单位资产有偿使用收入合计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万元，资产处置收入合计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万元。其中：已缴国库</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万元，已缴财政专户</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万元，应缴未缴</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万元，单位留用</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无其他有关说明内容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（三）部门项目支出情况和项目绩效评价情况说明（</w:t>
      </w:r>
      <w:r>
        <w:rPr>
          <w:rFonts w:hint="eastAsia" w:ascii="仿宋_GB2312" w:hAnsi="Times New Roman" w:eastAsia="仿宋_GB2312" w:cs="Times New Roman"/>
          <w:kern w:val="0"/>
          <w:sz w:val="32"/>
          <w:szCs w:val="32"/>
          <w:shd w:val="clear" w:fill="FFFFFF"/>
          <w:lang w:val="en-US" w:eastAsia="zh-CN" w:bidi="ar"/>
        </w:rPr>
        <w:t>Z06表）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宋体" w:eastAsia="仿宋_GB2312" w:cs="仿宋_GB2312"/>
          <w:kern w:val="0"/>
          <w:sz w:val="32"/>
          <w:szCs w:val="32"/>
          <w:shd w:val="clear" w:fill="FFFFFF"/>
          <w:lang w:val="en-US" w:eastAsia="zh-CN" w:bidi="ar"/>
        </w:rPr>
        <w:t>年度，本部门单位实行绩效管理的项目</w:t>
      </w:r>
      <w:r>
        <w:rPr>
          <w:rFonts w:hint="eastAsia" w:ascii="仿宋_GB2312" w:hAnsi="宋体" w:eastAsia="仿宋_GB2312" w:cs="宋体"/>
          <w:kern w:val="0"/>
          <w:sz w:val="32"/>
          <w:szCs w:val="32"/>
          <w:shd w:val="clear" w:fill="FFFFFF"/>
          <w:lang w:val="en-US" w:eastAsia="zh-CN" w:bidi="ar"/>
        </w:rPr>
        <w:t>0</w:t>
      </w:r>
      <w:r>
        <w:rPr>
          <w:rFonts w:hint="eastAsia" w:ascii="仿宋_GB2312" w:hAnsi="宋体" w:eastAsia="仿宋_GB2312" w:cs="仿宋_GB2312"/>
          <w:kern w:val="0"/>
          <w:sz w:val="32"/>
          <w:szCs w:val="32"/>
          <w:shd w:val="clear" w:fill="FFFFFF"/>
          <w:lang w:val="en-US" w:eastAsia="zh-CN" w:bidi="ar"/>
        </w:rPr>
        <w:t>个，涉及预算</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宋体" w:eastAsia="仿宋_GB2312" w:cs="仿宋_GB2312"/>
          <w:kern w:val="0"/>
          <w:sz w:val="32"/>
          <w:szCs w:val="32"/>
          <w:shd w:val="clear" w:fill="FFFFFF"/>
          <w:lang w:val="en-US" w:eastAsia="zh-CN" w:bidi="ar"/>
        </w:rPr>
        <w:t>，项目支出决算</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宋体" w:eastAsia="仿宋_GB2312" w:cs="仿宋_GB2312"/>
          <w:kern w:val="0"/>
          <w:sz w:val="32"/>
          <w:szCs w:val="32"/>
          <w:shd w:val="clear" w:fill="FFFFFF"/>
          <w:lang w:val="en-US" w:eastAsia="zh-CN" w:bidi="ar"/>
        </w:rPr>
        <w:t>。年末</w:t>
      </w:r>
      <w:r>
        <w:rPr>
          <w:rFonts w:hint="eastAsia" w:ascii="仿宋_GB2312" w:hAnsi="Times New Roman" w:eastAsia="仿宋_GB2312" w:cs="仿宋_GB2312"/>
          <w:kern w:val="0"/>
          <w:sz w:val="32"/>
          <w:szCs w:val="32"/>
          <w:shd w:val="clear" w:fill="FFFFFF"/>
          <w:lang w:val="en-US" w:eastAsia="zh-CN" w:bidi="ar"/>
        </w:rPr>
        <w:t>本部门单位民生项目和重点支出项目的绩效评价开展情况及结果：</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无项目</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无其他有关说明内容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jc w:val="center"/>
      </w:pPr>
      <w:r>
        <w:rPr>
          <w:rFonts w:hint="eastAsia" w:ascii="黑体" w:hAnsi="宋体" w:eastAsia="黑体" w:cs="黑体"/>
          <w:kern w:val="0"/>
          <w:sz w:val="32"/>
          <w:szCs w:val="32"/>
          <w:shd w:val="clear" w:fill="FFFFFF"/>
          <w:lang w:val="en-US" w:eastAsia="zh-CN" w:bidi="ar"/>
        </w:rPr>
        <w:t>第三部分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专业名词解释</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财政拨款收入：指同级财政当年拨付的资金。</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上级补助收入：指事业单位从主管部门和上级单位取得的非财政补助收入。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事业收入：指事业单位开展专业业务活动及其辅助活动所取得的收入。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经营收入：指事业单位在专业业务活动及其辅助活动之外开展非独立核算经营活动取得的收入。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附属单位缴款：指事业单位附属的独立核算单位按有关规定上缴的收入。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其他收入：指除上述</w:t>
      </w:r>
      <w:r>
        <w:rPr>
          <w:rFonts w:hint="eastAsia" w:ascii="仿宋_GB2312" w:hAnsi="Times New Roman" w:eastAsia="仿宋_GB2312" w:cs="Times New Roman"/>
          <w:kern w:val="0"/>
          <w:sz w:val="32"/>
          <w:szCs w:val="32"/>
          <w:shd w:val="clear" w:fill="FFFFFF"/>
          <w:lang w:val="en-US" w:eastAsia="zh-CN" w:bidi="ar"/>
        </w:rPr>
        <w:t>“财政拨款收入”、“事业收入”、“经营收入”、“附属单位缴款”等之外取得的收入。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用事业基金弥补收支差额：指事业单位在当年的</w:t>
      </w:r>
      <w:r>
        <w:rPr>
          <w:rFonts w:hint="eastAsia" w:ascii="仿宋_GB2312" w:hAnsi="Times New Roman" w:eastAsia="仿宋_GB2312" w:cs="Times New Roman"/>
          <w:kern w:val="0"/>
          <w:sz w:val="32"/>
          <w:szCs w:val="32"/>
          <w:shd w:val="clear" w:fill="FFFFFF"/>
          <w:lang w:val="en-US" w:eastAsia="zh-CN" w:bidi="ar"/>
        </w:rPr>
        <w:t>“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结余分配：反映单位当年结余的分配情况。</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基本支出：指为保障机构正常运转、完成日常工作任务而发生的人员支出和公用支出。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项目支出：指在基本支出之外为完成特定行政任务和事业发展目标所发生的支出。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经营支出：指事业单位在专业业务活动及其辅助活动之外开展非独立核算经营活动发生的支出。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对附属单位补助支出：指事业单位发生的用非财政预算资金对附属单位的补助支出。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本单位支出功能分类说明</w:t>
      </w:r>
      <w:r>
        <w:rPr>
          <w:rFonts w:hint="eastAsia" w:ascii="仿宋_GB2312" w:hAnsi="Calibri"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××（类）××（款）××（项）：指……。××（类）××（款）××（项）：指……。</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pPr>
      <w:r>
        <w:rPr>
          <w:rFonts w:hint="eastAsia" w:ascii="黑体" w:hAnsi="宋体" w:eastAsia="黑体" w:cs="黑体"/>
          <w:kern w:val="0"/>
          <w:sz w:val="32"/>
          <w:szCs w:val="32"/>
          <w:shd w:val="clear" w:fill="FFFFFF"/>
          <w:lang w:val="en-US" w:eastAsia="zh-CN" w:bidi="ar"/>
        </w:rPr>
        <w:t>第四部分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部门决算报表（见附表）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一、报表封面</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二、《收入支出决算总表》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三、《收入决算表》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七、《行政事业类项目收入支出决算表》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八、《基本建设类项目收入支出决算表》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九、《支出决算明细表》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十一、《项目支出决算明细表》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十二、《财政专户管理资金收入支出决算表》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十三、《财政拨款收入支出决算总表》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十四、《一般公共预算财政拨款收入支出决算表》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十五、《一般公共预算财政拨款支出决算明细表》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十六、《一般公共预算财政拨款基本支出决算明细表》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十七、《一般公共预算财政拨款项目支出决算明细表》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十八、《政府性基金预算财政拨款收入支出决算表》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十九、《政府性基金预算财政拨款支出决算明细表》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二十、《政府性基金预算财政拨款基本支出决算明细表》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二十一、《政府性基金预算财政拨款项目支出决算明细表》。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二十二、《资产负债简表》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二十三、《资产情况表》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二十四、《国有资产收益征缴情况表》、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二十五、《基本数字表》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二十六、《机构人员情况表》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二十七、《非税收入征缴情况表》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二十八、《部门决算相关信息统计表》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二十九、《政府采购情况表》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三十、《</w:t>
      </w:r>
      <w:r>
        <w:rPr>
          <w:rFonts w:hint="eastAsia" w:ascii="仿宋_GB2312" w:hAnsi="Times New Roman" w:eastAsia="仿宋_GB2312" w:cs="Times New Roman"/>
          <w:kern w:val="0"/>
          <w:sz w:val="32"/>
          <w:szCs w:val="32"/>
          <w:shd w:val="clear" w:fill="FFFFFF"/>
          <w:lang w:val="en-US" w:eastAsia="zh-CN" w:bidi="ar"/>
        </w:rPr>
        <w:t>2017年度一般公共预算“三公”经费支出情况表》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宋体" w:eastAsia="仿宋_GB2312" w:cs="仿宋_GB2312"/>
          <w:kern w:val="0"/>
          <w:sz w:val="32"/>
          <w:szCs w:val="32"/>
          <w:shd w:val="clear" w:fill="FFFFFF"/>
          <w:lang w:val="en-US" w:eastAsia="zh-CN" w:bidi="ar"/>
        </w:rPr>
        <w:t>三十一、2017年部门决算公开情况核实表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B79B0"/>
    <w:rsid w:val="24EB79B0"/>
    <w:rsid w:val="6D535020"/>
    <w:rsid w:val="70B83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3">
    <w:name w:val="FollowedHyperlink"/>
    <w:basedOn w:val="2"/>
    <w:uiPriority w:val="0"/>
    <w:rPr>
      <w:color w:val="000000"/>
      <w:u w:val="none"/>
    </w:rPr>
  </w:style>
  <w:style w:type="character" w:styleId="4">
    <w:name w:val="Hyperlink"/>
    <w:basedOn w:val="2"/>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2018-12-22T14:00:00Z</dcterms:created>
  <dc:creator>Administrator</dc:creator>
  <cp:lastModifiedBy>Administrator</cp:lastModifiedBy>
  <dcterms:modified xsi:type="dcterms:W3CDTF">2018-12-26T14:11:10Z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