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年度</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sz w:val="48"/>
          <w:szCs w:val="48"/>
          <w:lang w:val="en-US" w:eastAsia="zh-CN"/>
        </w:rPr>
      </w:pPr>
      <w:r>
        <w:rPr>
          <w:rFonts w:hint="eastAsia" w:hAnsi="宋体" w:eastAsia="仿宋_GB2312" w:cs="宋体"/>
          <w:kern w:val="0"/>
          <w:sz w:val="36"/>
          <w:szCs w:val="36"/>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sz w:val="48"/>
          <w:szCs w:val="48"/>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项目名称 ：泽普县农牧机械局2018年深松作业项目</w:t>
      </w:r>
    </w:p>
    <w:p>
      <w:pPr>
        <w:pStyle w:val="2"/>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实施单位（签章）：泽普县农牧机械局</w:t>
      </w:r>
    </w:p>
    <w:p>
      <w:pPr>
        <w:pStyle w:val="2"/>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主管部门（签章）：</w:t>
      </w:r>
    </w:p>
    <w:p>
      <w:pPr>
        <w:pStyle w:val="2"/>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项目负责人 ： 古海尼沙·阿不力米提</w:t>
      </w:r>
    </w:p>
    <w:p>
      <w:pPr>
        <w:pStyle w:val="2"/>
        <w:rPr>
          <w:rFonts w:hint="eastAsia" w:ascii="宋体" w:hAnsi="宋体" w:eastAsia="宋体" w:cs="宋体"/>
          <w:b w:val="0"/>
          <w:bCs w:val="0"/>
          <w:sz w:val="36"/>
          <w:szCs w:val="36"/>
          <w:lang w:val="en-US" w:eastAsia="zh-CN"/>
        </w:rPr>
      </w:pPr>
      <w:r>
        <w:rPr>
          <w:rFonts w:hint="eastAsia" w:ascii="仿宋_GB2312" w:hAnsi="仿宋_GB2312" w:eastAsia="仿宋_GB2312" w:cs="仿宋_GB2312"/>
          <w:kern w:val="2"/>
          <w:sz w:val="36"/>
          <w:szCs w:val="36"/>
          <w:lang w:val="en-US" w:eastAsia="zh-CN" w:bidi="ar-SA"/>
        </w:rPr>
        <w:t>填报时间   ： 2018  年 12 月  26 日</w:t>
      </w: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pStyle w:val="2"/>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left"/>
        <w:textAlignment w:val="auto"/>
        <w:outlineLvl w:val="9"/>
        <w:rPr>
          <w:rFonts w:hint="eastAsia" w:ascii="宋体" w:hAnsi="宋体" w:eastAsia="宋体" w:cs="宋体"/>
          <w:b/>
          <w:bCs/>
          <w:sz w:val="30"/>
          <w:szCs w:val="30"/>
          <w:lang w:val="zh-CN"/>
        </w:rPr>
      </w:pPr>
      <w:r>
        <w:rPr>
          <w:rFonts w:hint="eastAsia" w:ascii="宋体" w:hAnsi="宋体" w:eastAsia="宋体" w:cs="宋体"/>
          <w:b/>
          <w:bCs/>
          <w:sz w:val="30"/>
          <w:szCs w:val="30"/>
        </w:rPr>
        <w:t>一</w:t>
      </w:r>
      <w:r>
        <w:rPr>
          <w:rFonts w:hint="eastAsia" w:ascii="宋体" w:hAnsi="宋体" w:eastAsia="宋体" w:cs="宋体"/>
          <w:b/>
          <w:bCs/>
          <w:sz w:val="30"/>
          <w:szCs w:val="30"/>
          <w:lang w:val="en-US" w:eastAsia="zh-CN"/>
        </w:rPr>
        <w:t>、</w:t>
      </w:r>
      <w:r>
        <w:rPr>
          <w:rFonts w:hint="eastAsia" w:ascii="黑体" w:hAnsi="黑体" w:eastAsia="黑体" w:cs="黑体"/>
          <w:b w:val="0"/>
          <w:bCs w:val="0"/>
          <w:sz w:val="30"/>
          <w:szCs w:val="30"/>
          <w:lang w:val="zh-CN" w:eastAsia="zh-CN"/>
        </w:rPr>
        <w:t>项目概况</w:t>
      </w:r>
    </w:p>
    <w:p>
      <w:pPr>
        <w:keepNext w:val="0"/>
        <w:keepLines w:val="0"/>
        <w:pageBreakBefore w:val="0"/>
        <w:kinsoku/>
        <w:wordWrap/>
        <w:overflowPunct/>
        <w:topLinePunct w:val="0"/>
        <w:autoSpaceDE/>
        <w:autoSpaceDN/>
        <w:bidi w:val="0"/>
        <w:adjustRightInd/>
        <w:snapToGrid/>
        <w:spacing w:line="620" w:lineRule="exact"/>
        <w:ind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color w:val="auto"/>
          <w:sz w:val="30"/>
          <w:szCs w:val="30"/>
          <w:lang w:eastAsia="zh-CN"/>
        </w:rPr>
        <w:t>泽普县农机深松作业在全县适宜农机深松作业的区域内实施，2018年农机深松作业任务</w:t>
      </w:r>
      <w:r>
        <w:rPr>
          <w:rFonts w:hint="eastAsia" w:ascii="仿宋_GB2312" w:hAnsi="仿宋_GB2312" w:eastAsia="仿宋_GB2312" w:cs="仿宋_GB2312"/>
          <w:color w:val="auto"/>
          <w:sz w:val="30"/>
          <w:szCs w:val="30"/>
          <w:lang w:val="en-US" w:eastAsia="zh-CN"/>
        </w:rPr>
        <w:t>1</w:t>
      </w:r>
      <w:r>
        <w:rPr>
          <w:rFonts w:hint="eastAsia" w:ascii="仿宋_GB2312" w:hAnsi="仿宋_GB2312" w:eastAsia="仿宋_GB2312" w:cs="仿宋_GB2312"/>
          <w:color w:val="auto"/>
          <w:sz w:val="30"/>
          <w:szCs w:val="30"/>
          <w:lang w:eastAsia="zh-CN"/>
        </w:rPr>
        <w:t>万亩，根据中央财政补助标准，农机深松整地补助资金每亩补助标准不超过30元。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outlineLvl w:val="9"/>
        <w:rPr>
          <w:rFonts w:hint="eastAsia" w:ascii="宋体" w:hAnsi="宋体" w:eastAsia="宋体" w:cs="宋体"/>
          <w:b/>
          <w:bCs/>
          <w:sz w:val="32"/>
          <w:szCs w:val="32"/>
          <w:lang w:val="zh-CN" w:eastAsia="zh-CN"/>
        </w:rPr>
      </w:pPr>
      <w:r>
        <w:rPr>
          <w:rFonts w:hint="eastAsia" w:ascii="宋体" w:hAnsi="宋体" w:eastAsia="宋体" w:cs="宋体"/>
          <w:b/>
          <w:bCs/>
          <w:sz w:val="32"/>
          <w:szCs w:val="32"/>
          <w:lang w:val="zh-CN" w:eastAsia="zh-CN"/>
        </w:rPr>
        <w:t>二</w:t>
      </w:r>
      <w:r>
        <w:rPr>
          <w:rFonts w:hint="eastAsia" w:ascii="宋体" w:hAnsi="宋体" w:cs="宋体"/>
          <w:b/>
          <w:bCs/>
          <w:sz w:val="32"/>
          <w:szCs w:val="32"/>
          <w:lang w:val="zh-CN" w:eastAsia="zh-CN"/>
        </w:rPr>
        <w:t>、</w:t>
      </w:r>
      <w:r>
        <w:rPr>
          <w:rFonts w:hint="eastAsia" w:ascii="宋体" w:hAnsi="宋体" w:eastAsia="宋体" w:cs="宋体"/>
          <w:b/>
          <w:bCs/>
          <w:sz w:val="32"/>
          <w:szCs w:val="32"/>
          <w:lang w:val="zh-CN" w:eastAsia="zh-CN"/>
        </w:rPr>
        <w:t>资金使用情况</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lang w:val="zh-CN" w:eastAsia="zh-CN"/>
        </w:rPr>
        <w:t>项目资金使用</w:t>
      </w:r>
      <w:r>
        <w:rPr>
          <w:rFonts w:hint="eastAsia" w:ascii="仿宋_GB2312" w:hAnsi="Times New Roman" w:eastAsia="仿宋_GB2312" w:cs="Times New Roman"/>
          <w:sz w:val="30"/>
          <w:szCs w:val="32"/>
          <w:lang w:val="en-US" w:eastAsia="zh-CN"/>
        </w:rPr>
        <w:t>中央财政预算资金12.9</w:t>
      </w:r>
      <w:r>
        <w:rPr>
          <w:rFonts w:hint="eastAsia" w:ascii="仿宋_GB2312" w:hAnsi="Times New Roman" w:eastAsia="仿宋_GB2312" w:cs="Times New Roman"/>
          <w:sz w:val="30"/>
          <w:szCs w:val="32"/>
          <w:lang w:val="zh-CN" w:eastAsia="zh-CN"/>
        </w:rPr>
        <w:t>万元，</w:t>
      </w:r>
      <w:r>
        <w:rPr>
          <w:rFonts w:hint="eastAsia" w:ascii="仿宋_GB2312" w:hAnsi="Times New Roman" w:eastAsia="仿宋_GB2312" w:cs="Times New Roman"/>
          <w:sz w:val="30"/>
          <w:szCs w:val="32"/>
          <w:lang w:eastAsia="zh-CN"/>
        </w:rPr>
        <w:t>目前项目资金已使用</w:t>
      </w:r>
      <w:r>
        <w:rPr>
          <w:rFonts w:hint="eastAsia" w:ascii="仿宋_GB2312" w:hAnsi="Times New Roman" w:eastAsia="仿宋_GB2312" w:cs="Times New Roman"/>
          <w:sz w:val="30"/>
          <w:szCs w:val="32"/>
          <w:lang w:val="en-US" w:eastAsia="zh-CN"/>
        </w:rPr>
        <w:t>12.9万元。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left"/>
        <w:textAlignment w:val="auto"/>
        <w:outlineLvl w:val="9"/>
        <w:rPr>
          <w:rFonts w:hint="eastAsia" w:ascii="黑体" w:hAnsi="黑体" w:eastAsia="黑体" w:cs="黑体"/>
          <w:b/>
          <w:bCs/>
          <w:sz w:val="30"/>
          <w:szCs w:val="30"/>
          <w:lang w:val="zh-CN" w:eastAsia="zh-CN"/>
        </w:rPr>
      </w:pPr>
      <w:r>
        <w:rPr>
          <w:rFonts w:hint="eastAsia" w:ascii="宋体" w:hAnsi="宋体" w:eastAsia="宋体" w:cs="宋体"/>
          <w:b/>
          <w:bCs/>
          <w:sz w:val="30"/>
          <w:szCs w:val="30"/>
          <w:lang w:val="zh-CN" w:eastAsia="zh-CN"/>
        </w:rPr>
        <w:t>三</w:t>
      </w:r>
      <w:r>
        <w:rPr>
          <w:rFonts w:hint="eastAsia" w:ascii="宋体" w:hAnsi="宋体" w:eastAsia="宋体" w:cs="宋体"/>
          <w:b/>
          <w:bCs/>
          <w:sz w:val="32"/>
          <w:szCs w:val="32"/>
          <w:lang w:val="zh-CN" w:eastAsia="zh-CN"/>
        </w:rPr>
        <w:t>、</w:t>
      </w:r>
      <w:r>
        <w:rPr>
          <w:rFonts w:hint="eastAsia" w:ascii="黑体" w:hAnsi="黑体" w:eastAsia="黑体" w:cs="黑体"/>
          <w:b w:val="0"/>
          <w:bCs w:val="0"/>
          <w:sz w:val="30"/>
          <w:szCs w:val="30"/>
          <w:lang w:val="zh-CN" w:eastAsia="zh-CN"/>
        </w:rPr>
        <w:t>效益分析</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rPr>
        <w:t>（一）</w:t>
      </w:r>
      <w:r>
        <w:rPr>
          <w:rFonts w:hint="eastAsia" w:ascii="仿宋_GB2312" w:hAnsi="Times New Roman" w:eastAsia="仿宋_GB2312" w:cs="Times New Roman"/>
          <w:sz w:val="30"/>
          <w:szCs w:val="32"/>
          <w:lang w:eastAsia="zh-CN"/>
        </w:rPr>
        <w:t>社会</w:t>
      </w:r>
      <w:r>
        <w:rPr>
          <w:rFonts w:hint="eastAsia" w:ascii="仿宋_GB2312" w:hAnsi="Times New Roman" w:eastAsia="仿宋_GB2312" w:cs="Times New Roman"/>
          <w:sz w:val="30"/>
          <w:szCs w:val="32"/>
        </w:rPr>
        <w:t>效益</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lang w:eastAsia="zh-CN"/>
        </w:rPr>
        <w:t>农机深松作业补助项目的实施，一方面</w:t>
      </w:r>
      <w:r>
        <w:rPr>
          <w:rFonts w:hint="eastAsia" w:ascii="仿宋_GB2312" w:hAnsi="Times New Roman" w:eastAsia="仿宋_GB2312" w:cs="Times New Roman"/>
          <w:sz w:val="30"/>
          <w:szCs w:val="32"/>
        </w:rPr>
        <w:t>提高了农机技术服务水平。通过农机深松整地作业技术的大面积推广，既推动了农业机械化发展，也提高了农机技术服务水平。在当前农村青壮年劳动力大都务工经商、外出打工的新形势下，积极搞好农机深松整地新技术的推广应用，对确保</w:t>
      </w:r>
      <w:r>
        <w:rPr>
          <w:rFonts w:hint="eastAsia" w:ascii="仿宋_GB2312" w:hAnsi="Times New Roman" w:eastAsia="仿宋_GB2312" w:cs="Times New Roman"/>
          <w:sz w:val="30"/>
          <w:szCs w:val="32"/>
          <w:lang w:eastAsia="zh-CN"/>
        </w:rPr>
        <w:t>我县农</w:t>
      </w:r>
      <w:r>
        <w:rPr>
          <w:rFonts w:hint="eastAsia" w:ascii="仿宋_GB2312" w:hAnsi="Times New Roman" w:eastAsia="仿宋_GB2312" w:cs="Times New Roman"/>
          <w:sz w:val="30"/>
          <w:szCs w:val="32"/>
        </w:rPr>
        <w:t>作物连续丰产丰收具有非常重要的作用。</w:t>
      </w:r>
      <w:r>
        <w:rPr>
          <w:rFonts w:hint="eastAsia" w:ascii="仿宋_GB2312" w:hAnsi="Times New Roman" w:eastAsia="仿宋_GB2312" w:cs="Times New Roman"/>
          <w:sz w:val="30"/>
          <w:szCs w:val="32"/>
          <w:lang w:eastAsia="zh-CN"/>
        </w:rPr>
        <w:t>另一方面</w:t>
      </w:r>
      <w:r>
        <w:rPr>
          <w:rFonts w:hint="eastAsia" w:ascii="仿宋_GB2312" w:hAnsi="Times New Roman" w:eastAsia="仿宋_GB2312" w:cs="Times New Roman"/>
          <w:sz w:val="30"/>
          <w:szCs w:val="32"/>
        </w:rPr>
        <w:t>提高了农机合作</w:t>
      </w:r>
      <w:r>
        <w:rPr>
          <w:rFonts w:hint="eastAsia" w:ascii="仿宋_GB2312" w:hAnsi="Times New Roman" w:eastAsia="仿宋_GB2312" w:cs="Times New Roman"/>
          <w:sz w:val="30"/>
          <w:szCs w:val="32"/>
          <w:lang w:eastAsia="zh-CN"/>
        </w:rPr>
        <w:t>社</w:t>
      </w:r>
      <w:r>
        <w:rPr>
          <w:rFonts w:hint="eastAsia" w:ascii="仿宋_GB2312" w:hAnsi="Times New Roman" w:eastAsia="仿宋_GB2312" w:cs="Times New Roman"/>
          <w:sz w:val="30"/>
          <w:szCs w:val="32"/>
        </w:rPr>
        <w:t>水平。随着农业结构的不断优化和农业产业化水平的不断提升，对提高农机服务组织化、标准化、集约化、规模化水平提出了客观要求</w:t>
      </w:r>
      <w:r>
        <w:rPr>
          <w:rFonts w:hint="eastAsia" w:ascii="仿宋_GB2312" w:hAnsi="Times New Roman" w:eastAsia="仿宋_GB2312" w:cs="Times New Roman"/>
          <w:sz w:val="30"/>
          <w:szCs w:val="32"/>
          <w:lang w:eastAsia="zh-CN"/>
        </w:rPr>
        <w:t>，</w:t>
      </w:r>
      <w:r>
        <w:rPr>
          <w:rFonts w:hint="eastAsia" w:ascii="仿宋_GB2312" w:hAnsi="Times New Roman" w:eastAsia="仿宋_GB2312" w:cs="Times New Roman"/>
          <w:sz w:val="30"/>
          <w:szCs w:val="32"/>
        </w:rPr>
        <w:t>为农机专业合作社的快速发展提供了强大动力</w:t>
      </w:r>
      <w:r>
        <w:rPr>
          <w:rFonts w:hint="eastAsia" w:ascii="仿宋_GB2312" w:hAnsi="Times New Roman" w:eastAsia="仿宋_GB2312" w:cs="Times New Roman"/>
          <w:sz w:val="30"/>
          <w:szCs w:val="32"/>
          <w:lang w:eastAsia="zh-CN"/>
        </w:rPr>
        <w:t>，</w:t>
      </w:r>
      <w:r>
        <w:rPr>
          <w:rFonts w:hint="eastAsia" w:ascii="仿宋_GB2312" w:hAnsi="Times New Roman" w:eastAsia="仿宋_GB2312" w:cs="Times New Roman"/>
          <w:sz w:val="30"/>
          <w:szCs w:val="32"/>
        </w:rPr>
        <w:t>加上地方政府和农机部门的宣传发动、积极引导，各</w:t>
      </w:r>
      <w:r>
        <w:rPr>
          <w:rFonts w:hint="eastAsia" w:ascii="仿宋_GB2312" w:hAnsi="Times New Roman" w:eastAsia="仿宋_GB2312" w:cs="Times New Roman"/>
          <w:sz w:val="30"/>
          <w:szCs w:val="32"/>
          <w:lang w:eastAsia="zh-CN"/>
        </w:rPr>
        <w:t>乡</w:t>
      </w:r>
      <w:r>
        <w:rPr>
          <w:rFonts w:hint="eastAsia" w:ascii="仿宋_GB2312" w:hAnsi="Times New Roman" w:eastAsia="仿宋_GB2312" w:cs="Times New Roman"/>
          <w:sz w:val="30"/>
          <w:szCs w:val="32"/>
        </w:rPr>
        <w:t>(</w:t>
      </w:r>
      <w:r>
        <w:rPr>
          <w:rFonts w:hint="eastAsia" w:ascii="仿宋_GB2312" w:hAnsi="Times New Roman" w:eastAsia="仿宋_GB2312" w:cs="Times New Roman"/>
          <w:sz w:val="30"/>
          <w:szCs w:val="32"/>
          <w:lang w:eastAsia="zh-CN"/>
        </w:rPr>
        <w:t>村</w:t>
      </w:r>
      <w:r>
        <w:rPr>
          <w:rFonts w:hint="eastAsia" w:ascii="仿宋_GB2312" w:hAnsi="Times New Roman" w:eastAsia="仿宋_GB2312" w:cs="Times New Roman"/>
          <w:sz w:val="30"/>
          <w:szCs w:val="32"/>
        </w:rPr>
        <w:t>)农机专业合作社应运而生，形成了合作</w:t>
      </w:r>
      <w:r>
        <w:rPr>
          <w:rFonts w:hint="eastAsia" w:ascii="仿宋_GB2312" w:hAnsi="Times New Roman" w:eastAsia="仿宋_GB2312" w:cs="Times New Roman"/>
          <w:sz w:val="30"/>
          <w:szCs w:val="32"/>
          <w:lang w:eastAsia="zh-CN"/>
        </w:rPr>
        <w:t>社</w:t>
      </w:r>
      <w:r>
        <w:rPr>
          <w:rFonts w:hint="eastAsia" w:ascii="仿宋_GB2312" w:hAnsi="Times New Roman" w:eastAsia="仿宋_GB2312" w:cs="Times New Roman"/>
          <w:sz w:val="30"/>
          <w:szCs w:val="32"/>
        </w:rPr>
        <w:t>促进农机化发展的良好局面。</w:t>
      </w:r>
    </w:p>
    <w:p>
      <w:pPr>
        <w:spacing w:after="0" w:line="240" w:lineRule="auto"/>
        <w:ind w:firstLine="600" w:firstLineChars="200"/>
        <w:rPr>
          <w:rFonts w:hint="eastAsia" w:ascii="仿宋_GB2312" w:hAnsi="Times New Roman" w:eastAsia="仿宋_GB2312" w:cs="Times New Roman"/>
          <w:sz w:val="30"/>
          <w:szCs w:val="32"/>
          <w:lang w:eastAsia="zh-CN"/>
        </w:rPr>
      </w:pPr>
      <w:r>
        <w:rPr>
          <w:rFonts w:hint="eastAsia" w:ascii="仿宋_GB2312" w:hAnsi="Times New Roman" w:eastAsia="仿宋_GB2312" w:cs="Times New Roman"/>
          <w:sz w:val="30"/>
          <w:szCs w:val="32"/>
          <w:lang w:eastAsia="zh-CN"/>
        </w:rPr>
        <w:t>生态效益</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lang w:eastAsia="zh-CN"/>
        </w:rPr>
        <w:t>通过农机深松作业，</w:t>
      </w:r>
      <w:r>
        <w:rPr>
          <w:rFonts w:hint="eastAsia" w:ascii="仿宋_GB2312" w:hAnsi="Times New Roman" w:eastAsia="仿宋_GB2312" w:cs="Times New Roman"/>
          <w:sz w:val="30"/>
          <w:szCs w:val="32"/>
        </w:rPr>
        <w:t>耕地质量和土地产出能力</w:t>
      </w:r>
      <w:r>
        <w:rPr>
          <w:rFonts w:hint="eastAsia" w:ascii="仿宋_GB2312" w:hAnsi="Times New Roman" w:eastAsia="仿宋_GB2312" w:cs="Times New Roman"/>
          <w:sz w:val="30"/>
          <w:szCs w:val="32"/>
          <w:lang w:eastAsia="zh-CN"/>
        </w:rPr>
        <w:t>有所</w:t>
      </w:r>
      <w:r>
        <w:rPr>
          <w:rFonts w:hint="eastAsia" w:ascii="仿宋_GB2312" w:hAnsi="Times New Roman" w:eastAsia="仿宋_GB2312" w:cs="Times New Roman"/>
          <w:sz w:val="30"/>
          <w:szCs w:val="32"/>
        </w:rPr>
        <w:t>提高。农机深松整地是一项增强土壤蓄水保墒和抗旱排涝能力的耕作技术，可打破犁底层，增加耕层厚度，能改善土壤结构，使土壤疏松通气，增加</w:t>
      </w:r>
      <w:r>
        <w:rPr>
          <w:rFonts w:hint="eastAsia" w:ascii="仿宋_GB2312" w:hAnsi="Times New Roman" w:eastAsia="仿宋_GB2312" w:cs="Times New Roman"/>
          <w:sz w:val="30"/>
          <w:szCs w:val="32"/>
          <w:lang w:eastAsia="zh-CN"/>
        </w:rPr>
        <w:t>灌溉水</w:t>
      </w:r>
      <w:r>
        <w:rPr>
          <w:rFonts w:hint="eastAsia" w:ascii="仿宋_GB2312" w:hAnsi="Times New Roman" w:eastAsia="仿宋_GB2312" w:cs="Times New Roman"/>
          <w:sz w:val="30"/>
          <w:szCs w:val="32"/>
        </w:rPr>
        <w:t>水的入渗速度和数量，提高土壤蓄水能力，促进农作物根系下扎，提高作物抗早、抗倒伏能力。深松作业不翻转土层，使残茬、秸秆等覆盖于地表，即有利于保墒，减少风蚀，又可以延缓径流的产生，消弱径流强度，减少水土流失，有效地保护</w:t>
      </w:r>
      <w:r>
        <w:rPr>
          <w:rFonts w:hint="eastAsia" w:ascii="仿宋_GB2312" w:hAnsi="Times New Roman" w:eastAsia="仿宋_GB2312" w:cs="Times New Roman"/>
          <w:sz w:val="30"/>
          <w:szCs w:val="32"/>
          <w:lang w:eastAsia="zh-CN"/>
        </w:rPr>
        <w:t>土</w:t>
      </w:r>
      <w:r>
        <w:rPr>
          <w:rFonts w:hint="eastAsia" w:ascii="仿宋_GB2312" w:hAnsi="Times New Roman" w:eastAsia="仿宋_GB2312" w:cs="Times New Roman"/>
          <w:sz w:val="30"/>
          <w:szCs w:val="32"/>
        </w:rPr>
        <w:t>壤，同时，还可增加肥料的溶解能力，减少化肥的挥发流失。据试验对比，深松一次每亩耕地的蓄水能力是浅耕的2倍，可使</w:t>
      </w:r>
      <w:r>
        <w:rPr>
          <w:rFonts w:hint="eastAsia" w:ascii="仿宋_GB2312" w:hAnsi="Times New Roman" w:eastAsia="仿宋_GB2312" w:cs="Times New Roman"/>
          <w:sz w:val="30"/>
          <w:szCs w:val="32"/>
          <w:lang w:eastAsia="zh-CN"/>
        </w:rPr>
        <w:t>土</w:t>
      </w:r>
      <w:r>
        <w:rPr>
          <w:rFonts w:hint="eastAsia" w:ascii="仿宋_GB2312" w:hAnsi="Times New Roman" w:eastAsia="仿宋_GB2312" w:cs="Times New Roman"/>
          <w:sz w:val="30"/>
          <w:szCs w:val="32"/>
        </w:rPr>
        <w:t>壤透水率提高5-7倍，</w:t>
      </w:r>
      <w:r>
        <w:rPr>
          <w:rFonts w:hint="eastAsia" w:ascii="仿宋_GB2312" w:hAnsi="Times New Roman" w:eastAsia="仿宋_GB2312" w:cs="Times New Roman"/>
          <w:sz w:val="30"/>
          <w:szCs w:val="32"/>
          <w:lang w:eastAsia="zh-CN"/>
        </w:rPr>
        <w:t>至少可使每亩</w:t>
      </w:r>
      <w:r>
        <w:rPr>
          <w:rFonts w:hint="eastAsia" w:ascii="仿宋_GB2312" w:hAnsi="Times New Roman" w:eastAsia="仿宋_GB2312" w:cs="Times New Roman"/>
          <w:sz w:val="30"/>
          <w:szCs w:val="32"/>
        </w:rPr>
        <w:t>作物增产</w:t>
      </w:r>
      <w:r>
        <w:rPr>
          <w:rFonts w:hint="eastAsia" w:ascii="仿宋_GB2312" w:hAnsi="Times New Roman" w:eastAsia="仿宋_GB2312" w:cs="Times New Roman"/>
          <w:sz w:val="30"/>
          <w:szCs w:val="32"/>
          <w:lang w:val="en-US" w:eastAsia="zh-CN"/>
        </w:rPr>
        <w:t>20</w:t>
      </w:r>
      <w:r>
        <w:rPr>
          <w:rFonts w:hint="eastAsia" w:ascii="仿宋_GB2312" w:hAnsi="Times New Roman" w:eastAsia="仿宋_GB2312" w:cs="Times New Roman"/>
          <w:sz w:val="30"/>
          <w:szCs w:val="32"/>
        </w:rPr>
        <w:t>公斤。</w:t>
      </w:r>
    </w:p>
    <w:p>
      <w:pPr>
        <w:spacing w:after="0" w:line="240" w:lineRule="auto"/>
        <w:ind w:firstLine="600" w:firstLineChars="200"/>
        <w:rPr>
          <w:rFonts w:hint="eastAsia" w:ascii="仿宋_GB2312" w:hAnsi="Times New Roman" w:eastAsia="仿宋_GB2312" w:cs="Times New Roman"/>
          <w:sz w:val="30"/>
          <w:szCs w:val="32"/>
          <w:lang w:eastAsia="zh-CN"/>
        </w:rPr>
      </w:pPr>
      <w:r>
        <w:rPr>
          <w:rFonts w:hint="eastAsia" w:ascii="仿宋_GB2312" w:hAnsi="Times New Roman" w:eastAsia="仿宋_GB2312" w:cs="Times New Roman"/>
          <w:sz w:val="30"/>
          <w:szCs w:val="32"/>
          <w:lang w:eastAsia="zh-CN"/>
        </w:rPr>
        <w:t>（三）经济效益</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lang w:eastAsia="zh-CN"/>
        </w:rPr>
        <w:t>农机深松作业补助项目的实施</w:t>
      </w:r>
      <w:r>
        <w:rPr>
          <w:rFonts w:hint="eastAsia" w:ascii="仿宋_GB2312" w:hAnsi="Times New Roman" w:eastAsia="仿宋_GB2312" w:cs="Times New Roman"/>
          <w:sz w:val="30"/>
          <w:szCs w:val="32"/>
        </w:rPr>
        <w:t>提高了农户经济效益</w:t>
      </w:r>
      <w:r>
        <w:rPr>
          <w:rFonts w:hint="eastAsia" w:ascii="仿宋_GB2312" w:hAnsi="Times New Roman" w:eastAsia="仿宋_GB2312" w:cs="Times New Roman"/>
          <w:sz w:val="30"/>
          <w:szCs w:val="32"/>
          <w:lang w:eastAsia="zh-CN"/>
        </w:rPr>
        <w:t>，因深松作业促进作物产量提升，农户</w:t>
      </w:r>
      <w:r>
        <w:rPr>
          <w:rFonts w:hint="eastAsia" w:ascii="仿宋_GB2312" w:hAnsi="Times New Roman" w:eastAsia="仿宋_GB2312" w:cs="Times New Roman"/>
          <w:sz w:val="30"/>
          <w:szCs w:val="32"/>
        </w:rPr>
        <w:t>可</w:t>
      </w:r>
      <w:r>
        <w:rPr>
          <w:rFonts w:hint="eastAsia" w:ascii="仿宋_GB2312" w:hAnsi="Times New Roman" w:eastAsia="仿宋_GB2312" w:cs="Times New Roman"/>
          <w:sz w:val="30"/>
          <w:szCs w:val="32"/>
          <w:lang w:eastAsia="zh-CN"/>
        </w:rPr>
        <w:t>直接</w:t>
      </w:r>
      <w:r>
        <w:rPr>
          <w:rFonts w:hint="eastAsia" w:ascii="仿宋_GB2312" w:hAnsi="Times New Roman" w:eastAsia="仿宋_GB2312" w:cs="Times New Roman"/>
          <w:sz w:val="30"/>
          <w:szCs w:val="32"/>
        </w:rPr>
        <w:t>实现增收，同时，深松可减少浇水量和浇水次数，减少农机作业次数，降低生产成本，从而提高了农户经济效益。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zh-CN" w:eastAsia="zh-CN"/>
        </w:rPr>
      </w:pPr>
      <w:r>
        <w:rPr>
          <w:rFonts w:hint="eastAsia" w:ascii="黑体" w:hAnsi="黑体" w:eastAsia="黑体" w:cs="黑体"/>
          <w:b w:val="0"/>
          <w:bCs w:val="0"/>
          <w:sz w:val="30"/>
          <w:szCs w:val="30"/>
          <w:lang w:val="zh-CN" w:eastAsia="zh-CN"/>
        </w:rPr>
        <w:t>四、采取主要措施</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(一)精心组织领导</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 xml:space="preserve"> 泽普县县农牧机械局专门成立农机深松作业补助工作领导小组，并明确各乡(镇)主要负责同志为第一责任人，定期召开会议，研究解决农机深松作业过程中出现的问题，研究制定了农机深松作业补助实施方案，建立了督导考核机制，组织财政、农机等部门，成立督导检查组，不定期进行督导检查，形成了分工负责、逐级负责、乡(镇)主要领导负总责的强有力的组织领导体系，为农机深松整地作业工作的开展提供了强有力的组织机制保障。</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积极宣传引导</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农机深松整地作业是一项改善土层结构、增强土壤抗旱排涝能力、提高土地产出水平和产出效益的农机作业新技术。为了使这项技术迅速推广开来，泽普县农牧机械局积极加强宣传引导，通过召开会议、发放宣传单等形式，传达了上级有关农机深松作业补助实施方案，并多次召开乡(镇)农机站长、农机大户和部分农民代表座谈会，对推行农机深松整地作业技术开展调查研究、进行周密安排，让广大农民群众充分了解补贴政策和推广农机深松整地作业技术的重要意义。</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（三）认真组织实施</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结合农机化生产月历，合理安排春秋两季深松作业时间，早谋划、早动手，提前做好机具准备，充分发挥农机合作社等新型农业生产经营组织的主力军作用。严格按照《自治区农机深松作业技术规范》科学运用深松作业方法和技术，应选择与本地区土壤结构、耕种模式等相适应的机具进行深松作业，对作业机具应有明确的参数和技术状态要求，同时建立健全相关规章制度，加强补助资金兑付环节的风险防控，严格作业补助实施过程管理及档案管理。</w:t>
      </w:r>
    </w:p>
    <w:p>
      <w:pPr>
        <w:spacing w:after="0" w:line="240" w:lineRule="auto"/>
        <w:ind w:firstLine="600" w:firstLineChars="200"/>
        <w:rPr>
          <w:rFonts w:hint="eastAsia" w:ascii="仿宋_GB2312" w:hAnsi="Times New Roman" w:eastAsia="仿宋_GB2312" w:cs="Times New Roman"/>
          <w:sz w:val="30"/>
          <w:szCs w:val="32"/>
          <w:lang w:val="zh-CN"/>
        </w:rPr>
      </w:pPr>
      <w:r>
        <w:rPr>
          <w:rFonts w:hint="eastAsia" w:ascii="仿宋_GB2312" w:hAnsi="Times New Roman" w:eastAsia="仿宋_GB2312" w:cs="Times New Roman"/>
          <w:sz w:val="30"/>
          <w:szCs w:val="32"/>
          <w:lang w:val="zh-CN"/>
        </w:rPr>
        <w:t>（四）、强化质量监控</w:t>
      </w:r>
    </w:p>
    <w:p>
      <w:pPr>
        <w:spacing w:after="0" w:line="240" w:lineRule="auto"/>
        <w:ind w:firstLine="600" w:firstLineChars="200"/>
        <w:rPr>
          <w:rFonts w:hint="eastAsia" w:ascii="仿宋_GB2312" w:hAnsi="Times New Roman" w:eastAsia="仿宋_GB2312" w:cs="Times New Roman"/>
          <w:sz w:val="30"/>
          <w:szCs w:val="32"/>
        </w:rPr>
      </w:pPr>
      <w:r>
        <w:rPr>
          <w:rFonts w:hint="eastAsia" w:ascii="仿宋_GB2312" w:hAnsi="Times New Roman" w:eastAsia="仿宋_GB2312" w:cs="Times New Roman"/>
          <w:sz w:val="30"/>
          <w:szCs w:val="32"/>
          <w:lang w:val="zh-CN"/>
        </w:rPr>
        <w:t>加强技术培训与指导，不断强化农机手操作技能和质量意识，促进深松整地作业质量提高，完善深松作业监管核查机制，认真落实三方（验收组、实施方、作业方）签字的确认制度和“三公示”（作业合同公示、作业结果公示、受益户公示）制度，严防虚报补助作业面积、套取财政补贴资金等违规行为发生，确保资金安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黑体" w:hAnsi="黑体" w:eastAsia="黑体" w:cs="黑体"/>
          <w:b w:val="0"/>
          <w:bCs w:val="0"/>
          <w:sz w:val="30"/>
          <w:szCs w:val="30"/>
          <w:lang w:val="zh-CN" w:eastAsia="zh-CN"/>
        </w:rPr>
      </w:pPr>
      <w:r>
        <w:rPr>
          <w:rFonts w:hint="eastAsia" w:ascii="黑体" w:hAnsi="黑体" w:eastAsia="黑体" w:cs="黑体"/>
          <w:b w:val="0"/>
          <w:bCs w:val="0"/>
          <w:sz w:val="30"/>
          <w:szCs w:val="30"/>
          <w:lang w:val="zh-CN" w:eastAsia="zh-CN"/>
        </w:rPr>
        <w:t>存在问题和建议</w:t>
      </w:r>
    </w:p>
    <w:p>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1、及时开放系统，确保农民能够每年都享受到深松补贴；</w:t>
      </w:r>
    </w:p>
    <w:p>
      <w:pPr>
        <w:spacing w:after="0" w:line="240" w:lineRule="auto"/>
        <w:ind w:firstLine="600" w:firstLineChars="200"/>
        <w:outlineLvl w:val="0"/>
        <w:rPr>
          <w:rFonts w:hint="eastAsia" w:ascii="仿宋_GB2312" w:hAnsi="Times New Roman" w:eastAsia="仿宋_GB2312" w:cs="Times New Roman"/>
          <w:sz w:val="30"/>
          <w:szCs w:val="32"/>
          <w:lang w:val="en-US" w:eastAsia="zh-CN"/>
        </w:rPr>
      </w:pPr>
      <w:r>
        <w:rPr>
          <w:rFonts w:hint="eastAsia" w:ascii="仿宋_GB2312" w:hAnsi="Times New Roman" w:eastAsia="仿宋_GB2312" w:cs="Times New Roman"/>
          <w:sz w:val="30"/>
          <w:szCs w:val="32"/>
          <w:lang w:val="en-US" w:eastAsia="zh-CN"/>
        </w:rPr>
        <w:t>2、加强队伍建设，提高办事效率，按时按节完成。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p>
    <w:p>
      <w:pPr>
        <w:pStyle w:val="2"/>
        <w:jc w:val="left"/>
        <w:rPr>
          <w:rFonts w:hint="eastAsia"/>
          <w:lang w:val="en-US" w:eastAsia="zh-CN"/>
        </w:rPr>
      </w:pPr>
    </w:p>
    <w:p>
      <w:pPr>
        <w:pStyle w:val="2"/>
        <w:jc w:val="left"/>
        <w:rPr>
          <w:rFonts w:hint="eastAsia"/>
          <w:lang w:val="en-US" w:eastAsia="zh-CN"/>
        </w:rPr>
      </w:pPr>
    </w:p>
    <w:p>
      <w:pPr>
        <w:pStyle w:val="2"/>
        <w:jc w:val="left"/>
        <w:rPr>
          <w:rFonts w:hint="eastAsia"/>
          <w:lang w:val="en-US" w:eastAsia="zh-CN"/>
        </w:rPr>
      </w:pP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泽普县农牧机械局</w:t>
      </w:r>
    </w:p>
    <w:p>
      <w:p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2018年12月26日</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pStyle w:val="2"/>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泽普县农牧机械局2018年深松作业项目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泽普县农牧机械局</w:t>
            </w:r>
            <w:r>
              <w:rPr>
                <w:rFonts w:hint="eastAsia" w:ascii="宋体" w:hAnsi="宋体" w:cs="宋体"/>
                <w:kern w:val="0"/>
                <w:sz w:val="20"/>
                <w:szCs w:val="20"/>
              </w:rPr>
              <w:t>　</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12.9万元</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12.9万元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12.9万元</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12.9万元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bookmarkStart w:id="0" w:name="_GoBack"/>
            <w:bookmarkEnd w:id="0"/>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rPr>
            </w:pPr>
            <w:r>
              <w:rPr>
                <w:rFonts w:hint="eastAsia" w:ascii="宋体" w:hAnsi="宋体" w:cs="宋体"/>
                <w:kern w:val="0"/>
                <w:sz w:val="20"/>
                <w:szCs w:val="20"/>
              </w:rPr>
              <w:t>目标1：促进补贴与耕地地力保护挂钩，提高耕地地力水平；</w:t>
            </w:r>
          </w:p>
          <w:p>
            <w:pPr>
              <w:widowControl/>
              <w:jc w:val="left"/>
              <w:rPr>
                <w:rFonts w:hint="eastAsia" w:ascii="宋体" w:hAnsi="宋体" w:cs="宋体"/>
                <w:kern w:val="0"/>
                <w:sz w:val="20"/>
                <w:szCs w:val="20"/>
              </w:rPr>
            </w:pPr>
            <w:r>
              <w:rPr>
                <w:rFonts w:hint="eastAsia" w:ascii="宋体" w:hAnsi="宋体" w:cs="宋体"/>
                <w:kern w:val="0"/>
                <w:sz w:val="20"/>
                <w:szCs w:val="20"/>
              </w:rPr>
              <w:t>目标2：实施耕地质量保护与提升行动，推进土地整治，增加深松土地，保障粮食安全和主要农产品供给；</w:t>
            </w:r>
          </w:p>
          <w:p>
            <w:pPr>
              <w:widowControl/>
              <w:jc w:val="left"/>
              <w:rPr>
                <w:rFonts w:ascii="宋体" w:hAnsi="宋体" w:cs="宋体"/>
                <w:kern w:val="0"/>
                <w:sz w:val="20"/>
                <w:szCs w:val="20"/>
              </w:rPr>
            </w:pPr>
            <w:r>
              <w:rPr>
                <w:rFonts w:hint="eastAsia" w:ascii="宋体" w:hAnsi="宋体" w:cs="宋体"/>
                <w:kern w:val="0"/>
                <w:sz w:val="20"/>
                <w:szCs w:val="20"/>
              </w:rPr>
              <w:t>目标3：加快深松作业技术和机具的推广应用，为农业增效、农民增收打牢基础，为农业可持续发展创造有利条件。</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kern w:val="0"/>
                <w:sz w:val="20"/>
                <w:szCs w:val="20"/>
                <w:lang w:eastAsia="zh-CN"/>
              </w:rPr>
            </w:pPr>
          </w:p>
          <w:p>
            <w:pPr>
              <w:widowControl/>
              <w:jc w:val="left"/>
              <w:rPr>
                <w:rFonts w:hint="eastAsia" w:ascii="宋体" w:hAnsi="宋体" w:cs="宋体"/>
                <w:kern w:val="0"/>
                <w:sz w:val="20"/>
                <w:szCs w:val="20"/>
                <w:lang w:eastAsia="zh-CN"/>
              </w:rPr>
            </w:pPr>
          </w:p>
          <w:p>
            <w:pPr>
              <w:widowControl/>
              <w:jc w:val="left"/>
              <w:rPr>
                <w:rFonts w:hint="eastAsia" w:ascii="宋体" w:hAnsi="宋体" w:cs="宋体"/>
                <w:kern w:val="0"/>
                <w:sz w:val="20"/>
                <w:szCs w:val="20"/>
                <w:lang w:eastAsia="zh-CN"/>
              </w:rPr>
            </w:pPr>
          </w:p>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eastAsia="zh-CN"/>
              </w:rPr>
              <w:t>完成深松补贴工作</w:t>
            </w:r>
            <w:r>
              <w:rPr>
                <w:rFonts w:hint="eastAsia" w:ascii="宋体" w:hAnsi="宋体" w:cs="宋体"/>
                <w:kern w:val="0"/>
                <w:sz w:val="20"/>
                <w:szCs w:val="20"/>
                <w:lang w:val="en-US" w:eastAsia="zh-CN"/>
              </w:rPr>
              <w:t>12.9万元补贴。</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：农机深松作业面积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1万亩</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1万亩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：农机深松作业补助标准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30元/亩</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30元/亩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：农机深松作业质量达到《自治区农机深松作业技术规范》的要求</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1</w:t>
            </w:r>
            <w:r>
              <w:rPr>
                <w:rFonts w:hint="eastAsia" w:ascii="宋体" w:hAnsi="宋体" w:cs="宋体"/>
                <w:kern w:val="0"/>
                <w:sz w:val="20"/>
                <w:szCs w:val="20"/>
              </w:rPr>
              <w:t>：项目完成及时率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：农民自愿、定额补助、先作后补、先公示后兑付</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：农机深松作业成本</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同比下降</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同比下降</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：增加农作物产量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20公斤/亩</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20公斤/亩</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：促进农民增收</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：引进和示范推广深松作业适用机具和技术</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1</w:t>
            </w:r>
            <w:r>
              <w:rPr>
                <w:rFonts w:hint="eastAsia" w:ascii="宋体" w:hAnsi="宋体" w:cs="宋体"/>
                <w:kern w:val="0"/>
                <w:sz w:val="20"/>
                <w:szCs w:val="20"/>
              </w:rPr>
              <w:t>：保护与提升耕地质量，保障粮食安全和主要农产品供给</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逐步提升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1</w:t>
            </w:r>
            <w:r>
              <w:rPr>
                <w:rFonts w:hint="eastAsia" w:ascii="宋体" w:hAnsi="宋体" w:cs="宋体"/>
                <w:kern w:val="0"/>
                <w:sz w:val="20"/>
                <w:szCs w:val="20"/>
              </w:rPr>
              <w:t>：同一地块不得连续安排实施深松作业补助的年限。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3年内</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3年内</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指标</w:t>
            </w:r>
            <w:r>
              <w:rPr>
                <w:rFonts w:hint="eastAsia" w:ascii="宋体" w:hAnsi="宋体" w:cs="宋体"/>
                <w:kern w:val="0"/>
                <w:sz w:val="20"/>
                <w:szCs w:val="20"/>
                <w:lang w:val="en-US" w:eastAsia="zh-CN"/>
              </w:rPr>
              <w:t>1</w:t>
            </w:r>
            <w:r>
              <w:rPr>
                <w:rFonts w:hint="eastAsia" w:ascii="宋体" w:hAnsi="宋体" w:cs="宋体"/>
                <w:kern w:val="0"/>
                <w:sz w:val="20"/>
                <w:szCs w:val="20"/>
              </w:rPr>
              <w:t>：农机深松作业补助资金兑付率</w:t>
            </w:r>
            <w:r>
              <w:rPr>
                <w:rFonts w:hint="eastAsia" w:ascii="宋体" w:hAnsi="宋体" w:cs="宋体"/>
                <w:kern w:val="0"/>
                <w:sz w:val="20"/>
                <w:szCs w:val="20"/>
                <w:lang w:eastAsia="zh-CN"/>
              </w:rPr>
              <w:t>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指标</w:t>
            </w:r>
            <w:r>
              <w:rPr>
                <w:rFonts w:hint="eastAsia" w:ascii="宋体" w:hAnsi="宋体" w:cs="宋体"/>
                <w:kern w:val="0"/>
                <w:sz w:val="20"/>
                <w:szCs w:val="20"/>
                <w:lang w:val="en-US" w:eastAsia="zh-CN"/>
              </w:rPr>
              <w:t>2</w:t>
            </w:r>
            <w:r>
              <w:rPr>
                <w:rFonts w:hint="eastAsia" w:ascii="宋体" w:hAnsi="宋体" w:cs="宋体"/>
                <w:kern w:val="0"/>
                <w:sz w:val="20"/>
                <w:szCs w:val="20"/>
              </w:rPr>
              <w:t>：土地深松作业深度和作业质量满意度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大于90%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大于90%</w:t>
            </w:r>
          </w:p>
        </w:tc>
      </w:tr>
    </w:tbl>
    <w:p>
      <w:pPr>
        <w:spacing w:line="540" w:lineRule="exact"/>
        <w:rPr>
          <w:rStyle w:val="18"/>
          <w:rFonts w:hint="eastAsia" w:asciiTheme="minorEastAsia" w:hAnsiTheme="minorEastAsia" w:eastAsiaTheme="minorEastAsia"/>
          <w:b w:val="0"/>
          <w:spacing w:val="-4"/>
          <w:sz w:val="20"/>
          <w:szCs w:val="32"/>
        </w:rPr>
      </w:pPr>
      <w:r>
        <w:rPr>
          <w:rStyle w:val="18"/>
          <w:rFonts w:hint="eastAsia" w:asciiTheme="minorEastAsia" w:hAnsiTheme="minorEastAsia" w:eastAsiaTheme="minorEastAsia"/>
          <w:b w:val="0"/>
          <w:spacing w:val="-4"/>
          <w:sz w:val="20"/>
          <w:szCs w:val="32"/>
        </w:rPr>
        <w:t xml:space="preserve">经办人：  </w:t>
      </w:r>
      <w:r>
        <w:rPr>
          <w:rStyle w:val="18"/>
          <w:rFonts w:hint="eastAsia" w:asciiTheme="minorEastAsia" w:hAnsiTheme="minorEastAsia" w:eastAsiaTheme="minorEastAsia"/>
          <w:b w:val="0"/>
          <w:spacing w:val="-4"/>
          <w:sz w:val="20"/>
          <w:szCs w:val="32"/>
          <w:lang w:eastAsia="zh-CN"/>
        </w:rPr>
        <w:t>王恒</w:t>
      </w:r>
      <w:r>
        <w:rPr>
          <w:rStyle w:val="18"/>
          <w:rFonts w:hint="eastAsia" w:asciiTheme="minorEastAsia" w:hAnsiTheme="minorEastAsia" w:eastAsiaTheme="minorEastAsia"/>
          <w:b w:val="0"/>
          <w:spacing w:val="-4"/>
          <w:sz w:val="20"/>
          <w:szCs w:val="32"/>
          <w:lang w:val="en-US" w:eastAsia="zh-CN"/>
        </w:rPr>
        <w:t xml:space="preserve">        </w:t>
      </w:r>
      <w:r>
        <w:rPr>
          <w:rStyle w:val="18"/>
          <w:rFonts w:hint="eastAsia" w:asciiTheme="minorEastAsia" w:hAnsiTheme="minorEastAsia" w:eastAsiaTheme="minorEastAsia"/>
          <w:b w:val="0"/>
          <w:spacing w:val="-4"/>
          <w:sz w:val="20"/>
          <w:szCs w:val="32"/>
        </w:rPr>
        <w:t xml:space="preserve">   单位负责人：    </w:t>
      </w:r>
      <w:r>
        <w:rPr>
          <w:rStyle w:val="18"/>
          <w:rFonts w:hint="eastAsia" w:asciiTheme="minorEastAsia" w:hAnsiTheme="minorEastAsia" w:eastAsiaTheme="minorEastAsia"/>
          <w:b w:val="0"/>
          <w:spacing w:val="-4"/>
          <w:sz w:val="20"/>
          <w:szCs w:val="32"/>
          <w:lang w:eastAsia="zh-CN"/>
        </w:rPr>
        <w:t>李乾图</w:t>
      </w:r>
      <w:r>
        <w:rPr>
          <w:rStyle w:val="18"/>
          <w:rFonts w:hint="eastAsia" w:asciiTheme="minorEastAsia" w:hAnsiTheme="minorEastAsia" w:eastAsiaTheme="minorEastAsia"/>
          <w:b w:val="0"/>
          <w:spacing w:val="-4"/>
          <w:sz w:val="20"/>
          <w:szCs w:val="32"/>
        </w:rPr>
        <w:t xml:space="preserve">             上报时间： </w:t>
      </w:r>
      <w:r>
        <w:rPr>
          <w:rStyle w:val="18"/>
          <w:rFonts w:hint="eastAsia" w:asciiTheme="minorEastAsia" w:hAnsiTheme="minorEastAsia" w:eastAsiaTheme="minorEastAsia"/>
          <w:b w:val="0"/>
          <w:spacing w:val="-4"/>
          <w:sz w:val="20"/>
          <w:szCs w:val="32"/>
          <w:lang w:val="en-US" w:eastAsia="zh-CN"/>
        </w:rPr>
        <w:t>2018</w:t>
      </w:r>
      <w:r>
        <w:rPr>
          <w:rStyle w:val="18"/>
          <w:rFonts w:hint="eastAsia" w:asciiTheme="minorEastAsia" w:hAnsiTheme="minorEastAsia" w:eastAsiaTheme="minorEastAsia"/>
          <w:b w:val="0"/>
          <w:spacing w:val="-4"/>
          <w:sz w:val="20"/>
          <w:szCs w:val="32"/>
        </w:rPr>
        <w:t xml:space="preserve"> 年 </w:t>
      </w:r>
      <w:r>
        <w:rPr>
          <w:rStyle w:val="18"/>
          <w:rFonts w:hint="eastAsia" w:asciiTheme="minorEastAsia" w:hAnsiTheme="minorEastAsia" w:eastAsiaTheme="minorEastAsia"/>
          <w:b w:val="0"/>
          <w:spacing w:val="-4"/>
          <w:sz w:val="20"/>
          <w:szCs w:val="32"/>
          <w:lang w:val="en-US" w:eastAsia="zh-CN"/>
        </w:rPr>
        <w:t>12</w:t>
      </w:r>
      <w:r>
        <w:rPr>
          <w:rStyle w:val="18"/>
          <w:rFonts w:hint="eastAsia" w:asciiTheme="minorEastAsia" w:hAnsiTheme="minorEastAsia" w:eastAsiaTheme="minorEastAsia"/>
          <w:b w:val="0"/>
          <w:spacing w:val="-4"/>
          <w:sz w:val="20"/>
          <w:szCs w:val="32"/>
        </w:rPr>
        <w:t xml:space="preserve">月 </w:t>
      </w:r>
      <w:r>
        <w:rPr>
          <w:rStyle w:val="18"/>
          <w:rFonts w:hint="eastAsia" w:asciiTheme="minorEastAsia" w:hAnsiTheme="minorEastAsia" w:eastAsiaTheme="minorEastAsia"/>
          <w:b w:val="0"/>
          <w:spacing w:val="-4"/>
          <w:sz w:val="20"/>
          <w:szCs w:val="32"/>
          <w:lang w:val="en-US" w:eastAsia="zh-CN"/>
        </w:rPr>
        <w:t>26</w:t>
      </w:r>
      <w:r>
        <w:rPr>
          <w:rStyle w:val="18"/>
          <w:rFonts w:hint="eastAsia" w:asciiTheme="minorEastAsia" w:hAnsiTheme="minorEastAsia" w:eastAsiaTheme="minorEastAsia"/>
          <w:b w:val="0"/>
          <w:spacing w:val="-4"/>
          <w:sz w:val="20"/>
          <w:szCs w:val="32"/>
        </w:rPr>
        <w:t xml:space="preserve"> 日            </w:t>
      </w:r>
    </w:p>
    <w:p>
      <w:pPr>
        <w:spacing w:line="540" w:lineRule="exact"/>
        <w:rPr>
          <w:rStyle w:val="18"/>
          <w:rFonts w:hint="eastAsia" w:asciiTheme="minorEastAsia" w:hAnsiTheme="minorEastAsia" w:eastAsiaTheme="minorEastAsia"/>
          <w:b w:val="0"/>
          <w:spacing w:val="-4"/>
          <w:sz w:val="20"/>
          <w:szCs w:val="32"/>
          <w:lang w:val="en-US" w:eastAsia="zh-CN"/>
        </w:rPr>
      </w:pPr>
      <w:r>
        <w:rPr>
          <w:rStyle w:val="18"/>
          <w:rFonts w:hint="eastAsia" w:asciiTheme="minorEastAsia" w:hAnsiTheme="minorEastAsia" w:eastAsiaTheme="minorEastAsia"/>
          <w:b w:val="0"/>
          <w:spacing w:val="-4"/>
          <w:sz w:val="20"/>
          <w:szCs w:val="32"/>
        </w:rPr>
        <w:t xml:space="preserve">联系方式： </w:t>
      </w:r>
      <w:r>
        <w:rPr>
          <w:rStyle w:val="18"/>
          <w:rFonts w:hint="eastAsia" w:asciiTheme="minorEastAsia" w:hAnsiTheme="minorEastAsia" w:eastAsiaTheme="minorEastAsia"/>
          <w:b w:val="0"/>
          <w:spacing w:val="-4"/>
          <w:sz w:val="20"/>
          <w:szCs w:val="32"/>
          <w:lang w:val="en-US" w:eastAsia="zh-CN"/>
        </w:rPr>
        <w:t>18693717998</w:t>
      </w:r>
      <w:r>
        <w:rPr>
          <w:rStyle w:val="18"/>
          <w:rFonts w:hint="eastAsia" w:asciiTheme="minorEastAsia" w:hAnsiTheme="minorEastAsia" w:eastAsiaTheme="minorEastAsia"/>
          <w:b w:val="0"/>
          <w:spacing w:val="-4"/>
          <w:sz w:val="20"/>
          <w:szCs w:val="32"/>
        </w:rPr>
        <w:t xml:space="preserve">    联系方式：</w:t>
      </w:r>
      <w:r>
        <w:rPr>
          <w:rStyle w:val="18"/>
          <w:rFonts w:hint="eastAsia" w:asciiTheme="minorEastAsia" w:hAnsiTheme="minorEastAsia" w:eastAsiaTheme="minorEastAsia"/>
          <w:b w:val="0"/>
          <w:spacing w:val="-4"/>
          <w:sz w:val="20"/>
          <w:szCs w:val="32"/>
          <w:lang w:val="en-US" w:eastAsia="zh-CN"/>
        </w:rPr>
        <w:t xml:space="preserve">   13899195016</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1A0F3C52" w:usb2="00000010" w:usb3="00000000" w:csb0="0004001F" w:csb1="00000000"/>
  </w:font>
  <w:font w:name="Cambria">
    <w:altName w:val="Shruti"/>
    <w:panose1 w:val="02040503050406030204"/>
    <w:charset w:val="00"/>
    <w:family w:val="roman"/>
    <w:pitch w:val="default"/>
    <w:sig w:usb0="00000000" w:usb1="00000000"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altName w:val="微软雅黑"/>
    <w:panose1 w:val="02000000000000000000"/>
    <w:charset w:val="86"/>
    <w:family w:val="auto"/>
    <w:pitch w:val="default"/>
    <w:sig w:usb0="00000000" w:usb1="0000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Shruti">
    <w:panose1 w:val="02000500000000000000"/>
    <w:charset w:val="00"/>
    <w:family w:val="auto"/>
    <w:pitch w:val="default"/>
    <w:sig w:usb0="0004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22243"/>
    <w:multiLevelType w:val="singleLevel"/>
    <w:tmpl w:val="BE52224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18F07F9E"/>
    <w:rsid w:val="203E6490"/>
    <w:rsid w:val="3C1D5241"/>
    <w:rsid w:val="48474410"/>
    <w:rsid w:val="4F1304BB"/>
    <w:rsid w:val="534F7EAC"/>
    <w:rsid w:val="53C9412A"/>
    <w:rsid w:val="5DF44DB4"/>
    <w:rsid w:val="69994048"/>
    <w:rsid w:val="6CB56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Balloon Text"/>
    <w:basedOn w:val="1"/>
    <w:link w:val="46"/>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5"/>
    <w:semiHidden/>
    <w:qFormat/>
    <w:uiPriority w:val="9"/>
    <w:rPr>
      <w:rFonts w:asciiTheme="majorHAnsi" w:hAnsiTheme="majorHAnsi" w:eastAsiaTheme="majorEastAsia"/>
      <w:b/>
      <w:bCs/>
      <w:sz w:val="26"/>
      <w:szCs w:val="26"/>
    </w:rPr>
  </w:style>
  <w:style w:type="character" w:customStyle="1" w:styleId="24">
    <w:name w:val="标题 4 Char"/>
    <w:basedOn w:val="17"/>
    <w:link w:val="6"/>
    <w:semiHidden/>
    <w:uiPriority w:val="9"/>
    <w:rPr>
      <w:b/>
      <w:bCs/>
      <w:sz w:val="28"/>
      <w:szCs w:val="28"/>
    </w:rPr>
  </w:style>
  <w:style w:type="character" w:customStyle="1" w:styleId="25">
    <w:name w:val="标题 5 Char"/>
    <w:basedOn w:val="17"/>
    <w:link w:val="7"/>
    <w:semiHidden/>
    <w:uiPriority w:val="9"/>
    <w:rPr>
      <w:b/>
      <w:bCs/>
      <w:i/>
      <w:iCs/>
      <w:sz w:val="26"/>
      <w:szCs w:val="26"/>
    </w:rPr>
  </w:style>
  <w:style w:type="character" w:customStyle="1" w:styleId="26">
    <w:name w:val="标题 6 Char"/>
    <w:basedOn w:val="17"/>
    <w:link w:val="8"/>
    <w:semiHidden/>
    <w:qFormat/>
    <w:uiPriority w:val="9"/>
    <w:rPr>
      <w:b/>
      <w:bCs/>
    </w:rPr>
  </w:style>
  <w:style w:type="character" w:customStyle="1" w:styleId="27">
    <w:name w:val="标题 7 Char"/>
    <w:basedOn w:val="17"/>
    <w:link w:val="9"/>
    <w:semiHidden/>
    <w:uiPriority w:val="9"/>
    <w:rPr>
      <w:sz w:val="24"/>
      <w:szCs w:val="24"/>
    </w:rPr>
  </w:style>
  <w:style w:type="character" w:customStyle="1" w:styleId="28">
    <w:name w:val="标题 8 Char"/>
    <w:basedOn w:val="17"/>
    <w:link w:val="10"/>
    <w:semiHidden/>
    <w:uiPriority w:val="9"/>
    <w:rPr>
      <w:i/>
      <w:iCs/>
      <w:sz w:val="24"/>
      <w:szCs w:val="24"/>
    </w:rPr>
  </w:style>
  <w:style w:type="character" w:customStyle="1" w:styleId="29">
    <w:name w:val="标题 9 Char"/>
    <w:basedOn w:val="17"/>
    <w:link w:val="11"/>
    <w:semiHidden/>
    <w:uiPriority w:val="9"/>
    <w:rPr>
      <w:rFonts w:asciiTheme="majorHAnsi" w:hAnsiTheme="majorHAnsi" w:eastAsiaTheme="majorEastAsia"/>
    </w:rPr>
  </w:style>
  <w:style w:type="character" w:customStyle="1" w:styleId="30">
    <w:name w:val="标题 Char"/>
    <w:basedOn w:val="17"/>
    <w:link w:val="16"/>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批注框文本 Char"/>
    <w:basedOn w:val="17"/>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0</TotalTime>
  <ScaleCrop>false</ScaleCrop>
  <LinksUpToDate>false</LinksUpToDate>
  <CharactersWithSpaces>1477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2019-01-28T11:57:07Z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