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4EA" w:rsidRDefault="00955DA2">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3E74EA" w:rsidRDefault="003E74EA">
      <w:pPr>
        <w:spacing w:line="540" w:lineRule="exact"/>
        <w:jc w:val="center"/>
        <w:rPr>
          <w:rFonts w:ascii="华文中宋" w:eastAsia="华文中宋" w:hAnsi="华文中宋" w:cs="宋体"/>
          <w:b/>
          <w:kern w:val="0"/>
          <w:sz w:val="52"/>
          <w:szCs w:val="52"/>
        </w:rPr>
      </w:pPr>
    </w:p>
    <w:p w:rsidR="003E74EA" w:rsidRDefault="003E74EA">
      <w:pPr>
        <w:spacing w:line="540" w:lineRule="exact"/>
        <w:jc w:val="center"/>
        <w:rPr>
          <w:rFonts w:ascii="华文中宋" w:eastAsia="华文中宋" w:hAnsi="华文中宋" w:cs="宋体"/>
          <w:b/>
          <w:kern w:val="0"/>
          <w:sz w:val="52"/>
          <w:szCs w:val="52"/>
        </w:rPr>
      </w:pPr>
    </w:p>
    <w:p w:rsidR="003E74EA" w:rsidRDefault="003E74EA">
      <w:pPr>
        <w:spacing w:line="540" w:lineRule="exact"/>
        <w:jc w:val="center"/>
        <w:rPr>
          <w:rFonts w:ascii="华文中宋" w:eastAsia="华文中宋" w:hAnsi="华文中宋" w:cs="宋体"/>
          <w:b/>
          <w:kern w:val="0"/>
          <w:sz w:val="52"/>
          <w:szCs w:val="52"/>
        </w:rPr>
      </w:pPr>
    </w:p>
    <w:p w:rsidR="003E74EA" w:rsidRDefault="003E74EA">
      <w:pPr>
        <w:spacing w:line="540" w:lineRule="exact"/>
        <w:jc w:val="center"/>
        <w:rPr>
          <w:rFonts w:ascii="华文中宋" w:eastAsia="华文中宋" w:hAnsi="华文中宋" w:cs="宋体"/>
          <w:b/>
          <w:kern w:val="0"/>
          <w:sz w:val="52"/>
          <w:szCs w:val="52"/>
        </w:rPr>
      </w:pPr>
    </w:p>
    <w:p w:rsidR="003E74EA" w:rsidRDefault="003E74EA">
      <w:pPr>
        <w:spacing w:line="540" w:lineRule="exact"/>
        <w:jc w:val="center"/>
        <w:rPr>
          <w:rFonts w:ascii="华文中宋" w:eastAsia="华文中宋" w:hAnsi="华文中宋" w:cs="宋体"/>
          <w:b/>
          <w:kern w:val="0"/>
          <w:sz w:val="52"/>
          <w:szCs w:val="52"/>
        </w:rPr>
      </w:pPr>
    </w:p>
    <w:p w:rsidR="003E74EA" w:rsidRDefault="003E74EA">
      <w:pPr>
        <w:spacing w:line="540" w:lineRule="exact"/>
        <w:jc w:val="center"/>
        <w:rPr>
          <w:rFonts w:ascii="华文中宋" w:eastAsia="华文中宋" w:hAnsi="华文中宋" w:cs="宋体"/>
          <w:b/>
          <w:kern w:val="0"/>
          <w:sz w:val="52"/>
          <w:szCs w:val="52"/>
        </w:rPr>
      </w:pPr>
    </w:p>
    <w:p w:rsidR="003E74EA" w:rsidRDefault="00955DA2">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3E74EA" w:rsidRDefault="003E74EA">
      <w:pPr>
        <w:spacing w:line="540" w:lineRule="exact"/>
        <w:jc w:val="center"/>
        <w:rPr>
          <w:rFonts w:ascii="华文中宋" w:eastAsia="华文中宋" w:hAnsi="华文中宋" w:cs="宋体"/>
          <w:b/>
          <w:kern w:val="0"/>
          <w:sz w:val="52"/>
          <w:szCs w:val="52"/>
        </w:rPr>
      </w:pPr>
    </w:p>
    <w:p w:rsidR="003E74EA" w:rsidRDefault="00955DA2">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Fonts w:eastAsia="仿宋_GB2312" w:hAnsi="宋体" w:cs="宋体" w:hint="eastAsia"/>
          <w:kern w:val="0"/>
          <w:sz w:val="36"/>
          <w:szCs w:val="36"/>
        </w:rPr>
        <w:t>2018</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3E74EA" w:rsidRDefault="003E74EA">
      <w:pPr>
        <w:spacing w:line="540" w:lineRule="exact"/>
        <w:jc w:val="center"/>
        <w:rPr>
          <w:rFonts w:eastAsia="仿宋_GB2312" w:hAnsi="宋体" w:cs="宋体"/>
          <w:kern w:val="0"/>
          <w:sz w:val="30"/>
          <w:szCs w:val="30"/>
        </w:rPr>
      </w:pPr>
    </w:p>
    <w:p w:rsidR="003E74EA" w:rsidRDefault="003E74EA">
      <w:pPr>
        <w:spacing w:line="540" w:lineRule="exact"/>
        <w:jc w:val="center"/>
        <w:rPr>
          <w:rFonts w:eastAsia="仿宋_GB2312" w:hAnsi="宋体" w:cs="宋体"/>
          <w:kern w:val="0"/>
          <w:sz w:val="30"/>
          <w:szCs w:val="30"/>
        </w:rPr>
      </w:pPr>
    </w:p>
    <w:p w:rsidR="003E74EA" w:rsidRDefault="003E74EA">
      <w:pPr>
        <w:spacing w:line="540" w:lineRule="exact"/>
        <w:jc w:val="center"/>
        <w:rPr>
          <w:rFonts w:eastAsia="仿宋_GB2312" w:hAnsi="宋体" w:cs="宋体"/>
          <w:kern w:val="0"/>
          <w:sz w:val="30"/>
          <w:szCs w:val="30"/>
        </w:rPr>
      </w:pPr>
    </w:p>
    <w:p w:rsidR="003E74EA" w:rsidRDefault="003E74EA">
      <w:pPr>
        <w:spacing w:line="540" w:lineRule="exact"/>
        <w:jc w:val="center"/>
        <w:rPr>
          <w:rFonts w:eastAsia="仿宋_GB2312" w:hAnsi="宋体" w:cs="宋体"/>
          <w:kern w:val="0"/>
          <w:sz w:val="30"/>
          <w:szCs w:val="30"/>
        </w:rPr>
      </w:pPr>
    </w:p>
    <w:p w:rsidR="003E74EA" w:rsidRDefault="003E74EA">
      <w:pPr>
        <w:spacing w:line="540" w:lineRule="exact"/>
        <w:jc w:val="center"/>
        <w:rPr>
          <w:rFonts w:eastAsia="仿宋_GB2312" w:hAnsi="宋体" w:cs="宋体"/>
          <w:kern w:val="0"/>
          <w:sz w:val="30"/>
          <w:szCs w:val="30"/>
        </w:rPr>
      </w:pPr>
    </w:p>
    <w:p w:rsidR="003E74EA" w:rsidRDefault="003E74EA">
      <w:pPr>
        <w:spacing w:line="540" w:lineRule="exact"/>
        <w:rPr>
          <w:rFonts w:eastAsia="仿宋_GB2312" w:hAnsi="宋体" w:cs="宋体"/>
          <w:kern w:val="0"/>
          <w:sz w:val="30"/>
          <w:szCs w:val="30"/>
        </w:rPr>
      </w:pPr>
    </w:p>
    <w:p w:rsidR="003E74EA" w:rsidRDefault="00955DA2">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Pr>
          <w:rFonts w:eastAsia="仿宋_GB2312" w:hAnsi="宋体" w:cs="宋体" w:hint="eastAsia"/>
          <w:kern w:val="0"/>
          <w:sz w:val="36"/>
          <w:szCs w:val="36"/>
        </w:rPr>
        <w:t>2018</w:t>
      </w:r>
      <w:r>
        <w:rPr>
          <w:rFonts w:eastAsia="仿宋_GB2312" w:hAnsi="宋体" w:cs="宋体" w:hint="eastAsia"/>
          <w:kern w:val="0"/>
          <w:sz w:val="36"/>
          <w:szCs w:val="36"/>
        </w:rPr>
        <w:t>年</w:t>
      </w:r>
      <w:r>
        <w:rPr>
          <w:rFonts w:ascii="仿宋" w:eastAsia="仿宋" w:hAnsi="仿宋" w:cs="仿宋" w:hint="eastAsia"/>
          <w:kern w:val="0"/>
          <w:sz w:val="36"/>
          <w:szCs w:val="36"/>
        </w:rPr>
        <w:t>马铃薯种植项目</w:t>
      </w:r>
    </w:p>
    <w:p w:rsidR="003E74EA" w:rsidRDefault="00955DA2">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Fonts w:ascii="仿宋" w:eastAsia="仿宋" w:hAnsi="仿宋" w:cs="仿宋" w:hint="eastAsia"/>
          <w:kern w:val="0"/>
          <w:sz w:val="36"/>
          <w:szCs w:val="36"/>
        </w:rPr>
        <w:t>泽普县农业局</w:t>
      </w:r>
    </w:p>
    <w:p w:rsidR="003E74EA" w:rsidRDefault="00955DA2" w:rsidP="003E74EA">
      <w:pPr>
        <w:spacing w:line="700" w:lineRule="exact"/>
        <w:ind w:firstLineChars="236" w:firstLine="850"/>
        <w:jc w:val="left"/>
        <w:rPr>
          <w:rFonts w:ascii="仿宋" w:eastAsia="仿宋" w:hAnsi="仿宋" w:cs="仿宋"/>
          <w:kern w:val="0"/>
          <w:sz w:val="36"/>
          <w:szCs w:val="36"/>
        </w:rPr>
      </w:pPr>
      <w:r>
        <w:rPr>
          <w:rFonts w:eastAsia="仿宋_GB2312" w:hAnsi="宋体" w:cs="宋体" w:hint="eastAsia"/>
          <w:kern w:val="0"/>
          <w:sz w:val="36"/>
          <w:szCs w:val="36"/>
        </w:rPr>
        <w:t>主管部门（公章）：</w:t>
      </w:r>
      <w:r>
        <w:rPr>
          <w:rFonts w:ascii="仿宋" w:eastAsia="仿宋" w:hAnsi="仿宋" w:cs="仿宋" w:hint="eastAsia"/>
          <w:kern w:val="0"/>
          <w:sz w:val="36"/>
          <w:szCs w:val="36"/>
        </w:rPr>
        <w:t>泽普县扶贫办</w:t>
      </w:r>
    </w:p>
    <w:p w:rsidR="003E74EA" w:rsidRDefault="00955DA2" w:rsidP="003E74E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张新志</w:t>
      </w:r>
    </w:p>
    <w:p w:rsidR="003E74EA" w:rsidRDefault="00955DA2" w:rsidP="003E74EA">
      <w:pPr>
        <w:spacing w:line="700" w:lineRule="exact"/>
        <w:ind w:firstLineChars="236" w:firstLine="850"/>
        <w:jc w:val="left"/>
        <w:rPr>
          <w:rFonts w:ascii="仿宋" w:eastAsia="仿宋" w:hAnsi="仿宋" w:cs="仿宋"/>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ascii="仿宋" w:eastAsia="仿宋" w:hAnsi="仿宋" w:cs="仿宋" w:hint="eastAsia"/>
          <w:kern w:val="0"/>
          <w:sz w:val="36"/>
          <w:szCs w:val="36"/>
        </w:rPr>
        <w:t>2019</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年</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1</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月</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25</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日</w:t>
      </w:r>
    </w:p>
    <w:p w:rsidR="003E74EA" w:rsidRDefault="003E74EA">
      <w:pPr>
        <w:spacing w:line="540" w:lineRule="exact"/>
        <w:jc w:val="center"/>
        <w:rPr>
          <w:rFonts w:ascii="仿宋" w:eastAsia="仿宋" w:hAnsi="仿宋" w:cs="仿宋"/>
          <w:kern w:val="0"/>
          <w:sz w:val="36"/>
          <w:szCs w:val="36"/>
        </w:rPr>
      </w:pPr>
    </w:p>
    <w:p w:rsidR="003E74EA" w:rsidRDefault="003E74EA">
      <w:pPr>
        <w:spacing w:line="540" w:lineRule="exact"/>
        <w:rPr>
          <w:rStyle w:val="a8"/>
          <w:rFonts w:ascii="黑体" w:eastAsia="黑体" w:hAnsi="黑体"/>
          <w:b w:val="0"/>
          <w:spacing w:val="-4"/>
          <w:sz w:val="32"/>
          <w:szCs w:val="32"/>
        </w:rPr>
      </w:pPr>
    </w:p>
    <w:p w:rsidR="003E74EA" w:rsidRDefault="003E74EA">
      <w:pPr>
        <w:spacing w:line="540" w:lineRule="exact"/>
        <w:ind w:firstLine="640"/>
        <w:rPr>
          <w:rStyle w:val="a8"/>
          <w:rFonts w:ascii="黑体" w:eastAsia="黑体" w:hAnsi="黑体"/>
          <w:b w:val="0"/>
          <w:spacing w:val="-4"/>
          <w:sz w:val="32"/>
          <w:szCs w:val="32"/>
        </w:rPr>
      </w:pPr>
    </w:p>
    <w:p w:rsidR="003E74EA" w:rsidRDefault="00955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3E74EA" w:rsidRDefault="00955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3E74EA" w:rsidRDefault="00955DA2">
      <w:pPr>
        <w:adjustRightInd w:val="0"/>
        <w:snapToGrid w:val="0"/>
        <w:spacing w:line="560" w:lineRule="exact"/>
        <w:ind w:firstLineChars="200" w:firstLine="720"/>
        <w:rPr>
          <w:rStyle w:val="a8"/>
          <w:rFonts w:ascii="楷体" w:eastAsia="楷体" w:hAnsi="楷体"/>
          <w:spacing w:val="-4"/>
          <w:sz w:val="36"/>
          <w:szCs w:val="36"/>
        </w:rPr>
      </w:pPr>
      <w:r>
        <w:rPr>
          <w:rFonts w:ascii="仿宋_GB2312" w:eastAsia="仿宋_GB2312" w:hAnsi="仿宋_GB2312" w:cs="仿宋_GB2312" w:hint="eastAsia"/>
          <w:color w:val="000000"/>
          <w:kern w:val="0"/>
          <w:sz w:val="36"/>
          <w:szCs w:val="36"/>
          <w:u w:color="000000"/>
        </w:rPr>
        <w:t>项目单位泽普县农业局，</w:t>
      </w:r>
      <w:r>
        <w:rPr>
          <w:rFonts w:ascii="仿宋_GB2312" w:eastAsia="仿宋_GB2312" w:hAnsi="仿宋_GB2312" w:cs="仿宋_GB2312" w:hint="eastAsia"/>
          <w:sz w:val="36"/>
          <w:szCs w:val="36"/>
        </w:rPr>
        <w:t>具体</w:t>
      </w:r>
      <w:r>
        <w:rPr>
          <w:rFonts w:ascii="仿宋_GB2312" w:eastAsia="仿宋_GB2312" w:hAnsi="仿宋_GB2312" w:cs="仿宋_GB2312" w:hint="eastAsia"/>
          <w:sz w:val="36"/>
          <w:szCs w:val="36"/>
        </w:rPr>
        <w:t>实施单位泽普县种子公司是喀什地区最早开展马铃薯良种繁育的单位，具有项目实施的基础优势。</w:t>
      </w:r>
      <w:r>
        <w:rPr>
          <w:rFonts w:ascii="仿宋_GB2312" w:eastAsia="仿宋_GB2312" w:hAnsi="仿宋_GB2312" w:cs="仿宋_GB2312" w:hint="eastAsia"/>
          <w:spacing w:val="-2"/>
          <w:sz w:val="36"/>
          <w:szCs w:val="36"/>
        </w:rPr>
        <w:t>泽普县与自治区农科院合作，拥有一支专门从事马铃薯育种、栽培、良繁、推广的队伍，在长期的马铃薯育种、生产、推广中积累了大量的经验。</w:t>
      </w:r>
    </w:p>
    <w:p w:rsidR="003E74EA" w:rsidRDefault="00955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3E74EA" w:rsidRDefault="00955DA2">
      <w:pPr>
        <w:widowControl/>
        <w:ind w:firstLineChars="200" w:firstLine="720"/>
        <w:jc w:val="left"/>
        <w:rPr>
          <w:rFonts w:ascii="仿宋" w:eastAsia="仿宋" w:hAnsi="仿宋" w:cs="仿宋"/>
          <w:kern w:val="0"/>
          <w:sz w:val="36"/>
          <w:szCs w:val="36"/>
        </w:rPr>
      </w:pPr>
      <w:r>
        <w:rPr>
          <w:rFonts w:ascii="仿宋" w:eastAsia="仿宋" w:hAnsi="仿宋" w:cs="仿宋" w:hint="eastAsia"/>
          <w:kern w:val="0"/>
          <w:sz w:val="36"/>
          <w:szCs w:val="36"/>
        </w:rPr>
        <w:t>目标</w:t>
      </w:r>
      <w:r>
        <w:rPr>
          <w:rFonts w:ascii="仿宋" w:eastAsia="仿宋" w:hAnsi="仿宋" w:cs="仿宋" w:hint="eastAsia"/>
          <w:kern w:val="0"/>
          <w:sz w:val="36"/>
          <w:szCs w:val="36"/>
        </w:rPr>
        <w:t>1</w:t>
      </w:r>
      <w:r>
        <w:rPr>
          <w:rFonts w:ascii="仿宋" w:eastAsia="仿宋" w:hAnsi="仿宋" w:cs="仿宋" w:hint="eastAsia"/>
          <w:kern w:val="0"/>
          <w:sz w:val="36"/>
          <w:szCs w:val="36"/>
        </w:rPr>
        <w:t>：</w:t>
      </w:r>
      <w:r>
        <w:rPr>
          <w:rFonts w:ascii="仿宋" w:eastAsia="仿宋" w:hAnsi="仿宋" w:cs="仿宋" w:hint="eastAsia"/>
          <w:kern w:val="0"/>
          <w:sz w:val="36"/>
          <w:szCs w:val="36"/>
        </w:rPr>
        <w:t>为我县马铃薯产业发展提供种暑资源，促进种植业进一步调整优化结构，实现农业增产，农民增收的目标。</w:t>
      </w:r>
      <w:r>
        <w:rPr>
          <w:rFonts w:ascii="仿宋" w:eastAsia="仿宋" w:hAnsi="仿宋" w:cs="仿宋" w:hint="eastAsia"/>
          <w:kern w:val="0"/>
          <w:sz w:val="36"/>
          <w:szCs w:val="36"/>
        </w:rPr>
        <w:t xml:space="preserve">                                         </w:t>
      </w:r>
    </w:p>
    <w:p w:rsidR="003E74EA" w:rsidRDefault="00955DA2">
      <w:pPr>
        <w:spacing w:line="540" w:lineRule="exact"/>
        <w:ind w:firstLine="640"/>
        <w:rPr>
          <w:rFonts w:ascii="仿宋" w:eastAsia="仿宋" w:hAnsi="仿宋" w:cs="仿宋"/>
          <w:kern w:val="0"/>
          <w:sz w:val="36"/>
          <w:szCs w:val="36"/>
        </w:rPr>
      </w:pPr>
      <w:r>
        <w:rPr>
          <w:rFonts w:ascii="仿宋" w:eastAsia="仿宋" w:hAnsi="仿宋" w:cs="仿宋" w:hint="eastAsia"/>
          <w:kern w:val="0"/>
          <w:sz w:val="36"/>
          <w:szCs w:val="36"/>
        </w:rPr>
        <w:t>目标</w:t>
      </w:r>
      <w:r>
        <w:rPr>
          <w:rFonts w:ascii="仿宋" w:eastAsia="仿宋" w:hAnsi="仿宋" w:cs="仿宋" w:hint="eastAsia"/>
          <w:kern w:val="0"/>
          <w:sz w:val="36"/>
          <w:szCs w:val="36"/>
        </w:rPr>
        <w:t>2</w:t>
      </w:r>
      <w:r>
        <w:rPr>
          <w:rFonts w:ascii="仿宋" w:eastAsia="仿宋" w:hAnsi="仿宋" w:cs="仿宋" w:hint="eastAsia"/>
          <w:kern w:val="0"/>
          <w:sz w:val="36"/>
          <w:szCs w:val="36"/>
        </w:rPr>
        <w:t>：</w:t>
      </w:r>
      <w:r>
        <w:rPr>
          <w:rFonts w:ascii="仿宋" w:eastAsia="仿宋" w:hAnsi="仿宋" w:cs="仿宋" w:hint="eastAsia"/>
          <w:kern w:val="0"/>
          <w:sz w:val="36"/>
          <w:szCs w:val="36"/>
        </w:rPr>
        <w:t>完善移民点蔬</w:t>
      </w:r>
      <w:proofErr w:type="gramStart"/>
      <w:r>
        <w:rPr>
          <w:rFonts w:ascii="仿宋" w:eastAsia="仿宋" w:hAnsi="仿宋" w:cs="仿宋" w:hint="eastAsia"/>
          <w:kern w:val="0"/>
          <w:sz w:val="36"/>
          <w:szCs w:val="36"/>
        </w:rPr>
        <w:t>莱</w:t>
      </w:r>
      <w:proofErr w:type="gramEnd"/>
      <w:r>
        <w:rPr>
          <w:rFonts w:ascii="仿宋" w:eastAsia="仿宋" w:hAnsi="仿宋" w:cs="仿宋" w:hint="eastAsia"/>
          <w:kern w:val="0"/>
          <w:sz w:val="36"/>
          <w:szCs w:val="36"/>
        </w:rPr>
        <w:t>15</w:t>
      </w:r>
      <w:r>
        <w:rPr>
          <w:rFonts w:ascii="仿宋" w:eastAsia="仿宋" w:hAnsi="仿宋" w:cs="仿宋" w:hint="eastAsia"/>
          <w:kern w:val="0"/>
          <w:sz w:val="36"/>
          <w:szCs w:val="36"/>
        </w:rPr>
        <w:t>座大棚基础设施建设及其配套棉被、三相电等，为我县设施农业的发展奠定坚实的基础</w:t>
      </w:r>
    </w:p>
    <w:p w:rsidR="003E74EA" w:rsidRDefault="00955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3E74EA" w:rsidRDefault="00955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3E74EA" w:rsidRDefault="00955DA2">
      <w:pPr>
        <w:spacing w:line="540" w:lineRule="exact"/>
        <w:ind w:firstLineChars="200" w:firstLine="720"/>
        <w:rPr>
          <w:rStyle w:val="a8"/>
          <w:rFonts w:ascii="仿宋" w:eastAsia="仿宋" w:hAnsi="仿宋" w:cs="仿宋"/>
          <w:b w:val="0"/>
          <w:spacing w:val="-4"/>
          <w:sz w:val="36"/>
          <w:szCs w:val="36"/>
        </w:rPr>
      </w:pPr>
      <w:r>
        <w:rPr>
          <w:rFonts w:ascii="仿宋" w:eastAsia="仿宋" w:hAnsi="仿宋" w:cs="仿宋" w:hint="eastAsia"/>
          <w:color w:val="000000"/>
          <w:kern w:val="0"/>
          <w:sz w:val="36"/>
          <w:szCs w:val="36"/>
          <w:u w:color="000000"/>
        </w:rPr>
        <w:t>《马铃薯种植项目》预算金额为</w:t>
      </w:r>
      <w:r>
        <w:rPr>
          <w:rFonts w:ascii="仿宋" w:eastAsia="仿宋" w:hAnsi="仿宋" w:cs="仿宋" w:hint="eastAsia"/>
          <w:kern w:val="0"/>
          <w:sz w:val="36"/>
          <w:szCs w:val="36"/>
        </w:rPr>
        <w:t>93.3296</w:t>
      </w:r>
      <w:r>
        <w:rPr>
          <w:rFonts w:ascii="仿宋" w:eastAsia="仿宋" w:hAnsi="仿宋" w:cs="仿宋" w:hint="eastAsia"/>
          <w:color w:val="000000"/>
          <w:kern w:val="0"/>
          <w:sz w:val="36"/>
          <w:szCs w:val="36"/>
          <w:u w:color="000000"/>
        </w:rPr>
        <w:t>万元，</w:t>
      </w:r>
      <w:r>
        <w:rPr>
          <w:rStyle w:val="a8"/>
          <w:rFonts w:ascii="仿宋" w:eastAsia="仿宋" w:hAnsi="仿宋" w:cs="仿宋" w:hint="eastAsia"/>
          <w:b w:val="0"/>
          <w:spacing w:val="-4"/>
          <w:sz w:val="36"/>
          <w:szCs w:val="36"/>
        </w:rPr>
        <w:t>其中《马铃薯繁育体系建设项目》投入资金</w:t>
      </w:r>
      <w:r>
        <w:rPr>
          <w:rStyle w:val="a8"/>
          <w:rFonts w:ascii="仿宋" w:eastAsia="仿宋" w:hAnsi="仿宋" w:cs="仿宋" w:hint="eastAsia"/>
          <w:b w:val="0"/>
          <w:spacing w:val="-4"/>
          <w:sz w:val="36"/>
          <w:szCs w:val="36"/>
        </w:rPr>
        <w:t>50</w:t>
      </w:r>
      <w:r>
        <w:rPr>
          <w:rStyle w:val="a8"/>
          <w:rFonts w:ascii="仿宋" w:eastAsia="仿宋" w:hAnsi="仿宋" w:cs="仿宋" w:hint="eastAsia"/>
          <w:b w:val="0"/>
          <w:spacing w:val="-4"/>
          <w:sz w:val="36"/>
          <w:szCs w:val="36"/>
        </w:rPr>
        <w:t>万元，《移民安置区温室大棚基础设施项目》投入资金</w:t>
      </w:r>
      <w:r>
        <w:rPr>
          <w:rStyle w:val="a8"/>
          <w:rFonts w:ascii="仿宋" w:eastAsia="仿宋" w:hAnsi="仿宋" w:cs="仿宋" w:hint="eastAsia"/>
          <w:b w:val="0"/>
          <w:spacing w:val="-4"/>
          <w:sz w:val="36"/>
          <w:szCs w:val="36"/>
        </w:rPr>
        <w:t>43.3296</w:t>
      </w:r>
      <w:r>
        <w:rPr>
          <w:rStyle w:val="a8"/>
          <w:rFonts w:ascii="仿宋" w:eastAsia="仿宋" w:hAnsi="仿宋" w:cs="仿宋" w:hint="eastAsia"/>
          <w:b w:val="0"/>
          <w:spacing w:val="-4"/>
          <w:sz w:val="36"/>
          <w:szCs w:val="36"/>
        </w:rPr>
        <w:t>万元。</w:t>
      </w:r>
    </w:p>
    <w:p w:rsidR="003E74EA" w:rsidRDefault="00955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3E74EA" w:rsidRDefault="00955DA2">
      <w:pPr>
        <w:adjustRightInd w:val="0"/>
        <w:snapToGrid w:val="0"/>
        <w:spacing w:line="560" w:lineRule="exact"/>
        <w:ind w:firstLineChars="200" w:firstLine="720"/>
        <w:rPr>
          <w:rFonts w:ascii="仿宋" w:eastAsia="仿宋" w:hAnsi="仿宋" w:cs="仿宋"/>
          <w:color w:val="000000"/>
          <w:kern w:val="0"/>
          <w:sz w:val="36"/>
          <w:szCs w:val="36"/>
          <w:u w:color="000000"/>
        </w:rPr>
      </w:pPr>
      <w:r>
        <w:rPr>
          <w:rFonts w:ascii="仿宋" w:eastAsia="仿宋" w:hAnsi="仿宋" w:cs="仿宋" w:hint="eastAsia"/>
          <w:color w:val="000000"/>
          <w:kern w:val="0"/>
          <w:sz w:val="36"/>
          <w:szCs w:val="36"/>
          <w:u w:color="000000"/>
        </w:rPr>
        <w:t>本项目实际支付金额为</w:t>
      </w:r>
      <w:r>
        <w:rPr>
          <w:rFonts w:ascii="仿宋" w:eastAsia="仿宋" w:hAnsi="仿宋" w:cs="仿宋" w:hint="eastAsia"/>
          <w:kern w:val="0"/>
          <w:sz w:val="36"/>
          <w:szCs w:val="36"/>
        </w:rPr>
        <w:t>92.6952</w:t>
      </w:r>
      <w:r>
        <w:rPr>
          <w:rFonts w:ascii="仿宋" w:eastAsia="仿宋" w:hAnsi="仿宋" w:cs="仿宋" w:hint="eastAsia"/>
          <w:color w:val="000000"/>
          <w:kern w:val="0"/>
          <w:sz w:val="36"/>
          <w:szCs w:val="36"/>
          <w:u w:color="000000"/>
        </w:rPr>
        <w:t>万元，预算执行率</w:t>
      </w:r>
      <w:r>
        <w:rPr>
          <w:rFonts w:ascii="仿宋" w:eastAsia="仿宋" w:hAnsi="仿宋" w:cs="仿宋" w:hint="eastAsia"/>
          <w:color w:val="000000"/>
          <w:kern w:val="0"/>
          <w:sz w:val="36"/>
          <w:szCs w:val="36"/>
          <w:u w:color="000000"/>
        </w:rPr>
        <w:t>99.3%</w:t>
      </w:r>
      <w:r>
        <w:rPr>
          <w:rFonts w:ascii="仿宋" w:eastAsia="仿宋" w:hAnsi="仿宋" w:cs="仿宋" w:hint="eastAsia"/>
          <w:color w:val="000000"/>
          <w:kern w:val="0"/>
          <w:sz w:val="36"/>
          <w:szCs w:val="36"/>
          <w:u w:color="000000"/>
        </w:rPr>
        <w:t>，项目资金主要用于</w:t>
      </w:r>
      <w:r>
        <w:rPr>
          <w:rFonts w:ascii="仿宋" w:eastAsia="仿宋" w:hAnsi="仿宋" w:cs="仿宋" w:hint="eastAsia"/>
          <w:sz w:val="36"/>
          <w:szCs w:val="36"/>
        </w:rPr>
        <w:t>引进生产马铃薯原种</w:t>
      </w:r>
      <w:r>
        <w:rPr>
          <w:rFonts w:ascii="仿宋" w:eastAsia="仿宋" w:hAnsi="仿宋" w:cs="仿宋" w:hint="eastAsia"/>
          <w:sz w:val="36"/>
          <w:szCs w:val="36"/>
        </w:rPr>
        <w:t>50</w:t>
      </w:r>
      <w:r>
        <w:rPr>
          <w:rFonts w:ascii="仿宋" w:eastAsia="仿宋" w:hAnsi="仿宋" w:cs="仿宋" w:hint="eastAsia"/>
          <w:sz w:val="36"/>
          <w:szCs w:val="36"/>
        </w:rPr>
        <w:t>万粒；完善移民点</w:t>
      </w:r>
      <w:r>
        <w:rPr>
          <w:rFonts w:ascii="仿宋" w:eastAsia="仿宋" w:hAnsi="仿宋" w:cs="仿宋" w:hint="eastAsia"/>
          <w:sz w:val="36"/>
          <w:szCs w:val="36"/>
        </w:rPr>
        <w:t>15</w:t>
      </w:r>
      <w:r>
        <w:rPr>
          <w:rFonts w:ascii="仿宋" w:eastAsia="仿宋" w:hAnsi="仿宋" w:cs="仿宋" w:hint="eastAsia"/>
          <w:sz w:val="36"/>
          <w:szCs w:val="36"/>
        </w:rPr>
        <w:t>座蔬</w:t>
      </w:r>
      <w:proofErr w:type="gramStart"/>
      <w:r>
        <w:rPr>
          <w:rFonts w:ascii="仿宋" w:eastAsia="仿宋" w:hAnsi="仿宋" w:cs="仿宋" w:hint="eastAsia"/>
          <w:sz w:val="36"/>
          <w:szCs w:val="36"/>
        </w:rPr>
        <w:t>莱</w:t>
      </w:r>
      <w:proofErr w:type="gramEnd"/>
      <w:r>
        <w:rPr>
          <w:rFonts w:ascii="仿宋" w:eastAsia="仿宋" w:hAnsi="仿宋" w:cs="仿宋" w:hint="eastAsia"/>
          <w:sz w:val="36"/>
          <w:szCs w:val="36"/>
        </w:rPr>
        <w:t>大棚基础设施建设及其配套棉被、三相电等。</w:t>
      </w:r>
    </w:p>
    <w:p w:rsidR="003E74EA" w:rsidRDefault="00955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（三）项目资金管理情况分析</w:t>
      </w:r>
    </w:p>
    <w:p w:rsidR="003E74EA" w:rsidRDefault="00955DA2">
      <w:pPr>
        <w:spacing w:line="600" w:lineRule="exact"/>
        <w:ind w:firstLineChars="200" w:firstLine="720"/>
        <w:rPr>
          <w:rStyle w:val="a8"/>
          <w:rFonts w:ascii="仿宋" w:eastAsia="仿宋" w:hAnsi="仿宋" w:cs="仿宋"/>
          <w:b w:val="0"/>
          <w:spacing w:val="-4"/>
          <w:sz w:val="36"/>
          <w:szCs w:val="36"/>
        </w:rPr>
      </w:pPr>
      <w:r>
        <w:rPr>
          <w:rFonts w:ascii="仿宋" w:eastAsia="仿宋" w:hAnsi="仿宋" w:cs="仿宋" w:hint="eastAsia"/>
          <w:sz w:val="36"/>
          <w:szCs w:val="36"/>
        </w:rPr>
        <w:t>项目严格按照</w:t>
      </w:r>
      <w:r>
        <w:rPr>
          <w:rFonts w:ascii="仿宋" w:eastAsia="仿宋" w:hAnsi="仿宋" w:cs="仿宋" w:hint="eastAsia"/>
          <w:color w:val="000000"/>
          <w:sz w:val="36"/>
          <w:szCs w:val="36"/>
        </w:rPr>
        <w:t>《新疆维吾尔自治区财政专项扶贫资金管理办法》</w:t>
      </w:r>
      <w:r>
        <w:rPr>
          <w:rFonts w:ascii="仿宋" w:eastAsia="仿宋" w:hAnsi="仿宋" w:cs="仿宋" w:hint="eastAsia"/>
          <w:sz w:val="36"/>
          <w:szCs w:val="36"/>
        </w:rPr>
        <w:t>及《喀什地区财政扶贫资金管理办法实施》程序执行报批手续，按照国库集中支付管理制度规定和程序拨付资金</w:t>
      </w:r>
      <w:r>
        <w:rPr>
          <w:rFonts w:ascii="仿宋" w:eastAsia="仿宋" w:hAnsi="仿宋" w:cs="仿宋" w:hint="eastAsia"/>
          <w:color w:val="000000"/>
          <w:kern w:val="0"/>
          <w:sz w:val="36"/>
          <w:szCs w:val="36"/>
          <w:u w:color="000000"/>
        </w:rPr>
        <w:t>，资金的拨付有完整的审批程序和手续，不存在截留、挤占、挪用等情况。</w:t>
      </w:r>
    </w:p>
    <w:p w:rsidR="003E74EA" w:rsidRDefault="00955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3E74EA" w:rsidRDefault="00955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3E74EA" w:rsidRDefault="00955DA2">
      <w:pPr>
        <w:adjustRightInd w:val="0"/>
        <w:snapToGrid w:val="0"/>
        <w:spacing w:line="560" w:lineRule="exact"/>
        <w:ind w:firstLineChars="200" w:firstLine="720"/>
        <w:rPr>
          <w:rFonts w:ascii="仿宋" w:eastAsia="仿宋" w:hAnsi="仿宋" w:cs="仿宋"/>
          <w:color w:val="000000"/>
          <w:kern w:val="0"/>
          <w:sz w:val="36"/>
          <w:szCs w:val="36"/>
          <w:u w:color="000000"/>
        </w:rPr>
      </w:pPr>
      <w:r>
        <w:rPr>
          <w:rFonts w:ascii="仿宋" w:eastAsia="仿宋" w:hAnsi="仿宋" w:cs="仿宋" w:hint="eastAsia"/>
          <w:color w:val="000000"/>
          <w:kern w:val="0"/>
          <w:sz w:val="36"/>
          <w:szCs w:val="36"/>
          <w:u w:color="000000"/>
        </w:rPr>
        <w:t>“该项目属于扶贫项目</w:t>
      </w:r>
      <w:r>
        <w:rPr>
          <w:rFonts w:ascii="仿宋" w:eastAsia="仿宋" w:hAnsi="仿宋" w:cs="仿宋" w:hint="eastAsia"/>
          <w:color w:val="000000"/>
          <w:kern w:val="0"/>
          <w:sz w:val="36"/>
          <w:szCs w:val="36"/>
          <w:u w:color="000000"/>
        </w:rPr>
        <w:t>,</w:t>
      </w:r>
      <w:r>
        <w:rPr>
          <w:rFonts w:ascii="仿宋" w:eastAsia="仿宋" w:hAnsi="仿宋" w:cs="仿宋" w:hint="eastAsia"/>
          <w:color w:val="000000"/>
          <w:kern w:val="0"/>
          <w:sz w:val="36"/>
          <w:szCs w:val="36"/>
          <w:u w:color="000000"/>
        </w:rPr>
        <w:t>包含两个子项目《移民安置区温室大棚基础设施建设项目》和《马铃薯繁育体系建设项目》，《移民安置区温室大棚基础设施建设项目》以邀请招标的方式进行招投标，《马铃薯繁育体系建设项目》由本单位自行组织实施，实施过程均按照本单位制定的管理制度执行。</w:t>
      </w:r>
    </w:p>
    <w:p w:rsidR="003E74EA" w:rsidRDefault="00955DA2">
      <w:pPr>
        <w:adjustRightInd w:val="0"/>
        <w:snapToGrid w:val="0"/>
        <w:spacing w:line="560" w:lineRule="exact"/>
        <w:ind w:firstLineChars="200" w:firstLine="720"/>
        <w:rPr>
          <w:rFonts w:ascii="仿宋" w:eastAsia="仿宋" w:hAnsi="仿宋" w:cs="仿宋"/>
          <w:color w:val="000000"/>
          <w:kern w:val="0"/>
          <w:sz w:val="36"/>
          <w:szCs w:val="36"/>
          <w:u w:color="000000"/>
        </w:rPr>
      </w:pPr>
      <w:r>
        <w:rPr>
          <w:rFonts w:ascii="仿宋" w:eastAsia="仿宋" w:hAnsi="仿宋" w:cs="仿宋" w:hint="eastAsia"/>
          <w:color w:val="000000"/>
          <w:kern w:val="0"/>
          <w:sz w:val="36"/>
          <w:szCs w:val="36"/>
          <w:u w:color="000000"/>
        </w:rPr>
        <w:t>本项目不存在调整情况。</w:t>
      </w:r>
    </w:p>
    <w:p w:rsidR="003E74EA" w:rsidRDefault="00955DA2">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已按要求</w:t>
      </w:r>
      <w:r>
        <w:rPr>
          <w:rFonts w:ascii="仿宋" w:eastAsia="仿宋" w:hAnsi="仿宋" w:cs="仿宋" w:hint="eastAsia"/>
          <w:sz w:val="36"/>
          <w:szCs w:val="36"/>
        </w:rPr>
        <w:t>实施完毕</w:t>
      </w:r>
      <w:r>
        <w:rPr>
          <w:rFonts w:ascii="仿宋" w:eastAsia="仿宋" w:hAnsi="仿宋" w:cs="仿宋" w:hint="eastAsia"/>
          <w:sz w:val="36"/>
          <w:szCs w:val="36"/>
        </w:rPr>
        <w:t>，通过县联合验收组验收</w:t>
      </w:r>
      <w:r>
        <w:rPr>
          <w:rFonts w:ascii="仿宋" w:eastAsia="仿宋" w:hAnsi="仿宋" w:cs="仿宋" w:hint="eastAsia"/>
          <w:sz w:val="36"/>
          <w:szCs w:val="36"/>
        </w:rPr>
        <w:t>。</w:t>
      </w:r>
    </w:p>
    <w:p w:rsidR="003E74EA" w:rsidRDefault="00955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3E74EA" w:rsidRDefault="00955DA2">
      <w:pPr>
        <w:pStyle w:val="p0"/>
        <w:spacing w:line="560" w:lineRule="exact"/>
        <w:ind w:firstLineChars="200" w:firstLine="720"/>
        <w:rPr>
          <w:rFonts w:ascii="仿宋" w:eastAsia="仿宋" w:hAnsi="仿宋" w:cs="仿宋"/>
          <w:color w:val="C00000"/>
          <w:sz w:val="36"/>
          <w:szCs w:val="36"/>
          <w:u w:color="000000"/>
        </w:rPr>
      </w:pPr>
      <w:r>
        <w:rPr>
          <w:rFonts w:ascii="仿宋" w:eastAsia="仿宋" w:hAnsi="仿宋" w:cs="仿宋" w:hint="eastAsia"/>
          <w:color w:val="000000"/>
          <w:sz w:val="36"/>
          <w:szCs w:val="36"/>
        </w:rPr>
        <w:t>全力以赴抓好项目实施，固定专人负责</w:t>
      </w:r>
      <w:r>
        <w:rPr>
          <w:rFonts w:ascii="仿宋" w:eastAsia="仿宋" w:hAnsi="仿宋" w:cs="仿宋" w:hint="eastAsia"/>
          <w:color w:val="000000"/>
          <w:sz w:val="36"/>
          <w:szCs w:val="36"/>
        </w:rPr>
        <w:t>，</w:t>
      </w:r>
      <w:r>
        <w:rPr>
          <w:rFonts w:ascii="仿宋" w:eastAsia="仿宋" w:hAnsi="仿宋" w:cs="仿宋" w:hint="eastAsia"/>
          <w:sz w:val="36"/>
          <w:szCs w:val="36"/>
        </w:rPr>
        <w:t>一</w:t>
      </w:r>
      <w:r>
        <w:rPr>
          <w:rFonts w:ascii="仿宋" w:eastAsia="仿宋" w:hAnsi="仿宋" w:cs="仿宋" w:hint="eastAsia"/>
          <w:color w:val="000000"/>
          <w:sz w:val="36"/>
          <w:szCs w:val="36"/>
        </w:rPr>
        <w:t>是在项目建设中建立健全质量管理体系，择优选择施工单位，确保项目质量。二是</w:t>
      </w:r>
      <w:r>
        <w:rPr>
          <w:rFonts w:ascii="仿宋" w:eastAsia="仿宋" w:hAnsi="仿宋" w:cs="仿宋" w:hint="eastAsia"/>
          <w:sz w:val="36"/>
          <w:szCs w:val="36"/>
        </w:rPr>
        <w:t>加强合同签订管理，严格按照规范条款、内容签订合同，</w:t>
      </w:r>
      <w:r>
        <w:rPr>
          <w:rFonts w:ascii="仿宋" w:eastAsia="仿宋" w:hAnsi="仿宋" w:cs="仿宋" w:hint="eastAsia"/>
          <w:sz w:val="36"/>
          <w:szCs w:val="36"/>
        </w:rPr>
        <w:t>项目进度、资金拨付等严格按照合同履行</w:t>
      </w:r>
      <w:r>
        <w:rPr>
          <w:rFonts w:ascii="仿宋" w:eastAsia="仿宋" w:hAnsi="仿宋" w:cs="仿宋" w:hint="eastAsia"/>
          <w:sz w:val="36"/>
          <w:szCs w:val="36"/>
        </w:rPr>
        <w:t>。</w:t>
      </w:r>
      <w:r>
        <w:rPr>
          <w:rFonts w:ascii="仿宋" w:eastAsia="仿宋" w:hAnsi="仿宋" w:cs="仿宋" w:hint="eastAsia"/>
          <w:sz w:val="36"/>
          <w:szCs w:val="36"/>
        </w:rPr>
        <w:t>三是搞好与财政部门的协调，坚持资金跟着项目走、项目跟着计划走、计划跟着规划走的原则，做到两个部门相互协商，相互通气，在工作中做到相互合</w:t>
      </w:r>
      <w:r>
        <w:rPr>
          <w:rFonts w:ascii="仿宋" w:eastAsia="仿宋" w:hAnsi="仿宋" w:cs="仿宋" w:hint="eastAsia"/>
          <w:color w:val="000000" w:themeColor="text1"/>
          <w:sz w:val="36"/>
          <w:szCs w:val="36"/>
        </w:rPr>
        <w:lastRenderedPageBreak/>
        <w:t>作，使资金调拨和项目进程融为一体。</w:t>
      </w:r>
      <w:r>
        <w:rPr>
          <w:rFonts w:ascii="仿宋" w:eastAsia="仿宋" w:hAnsi="仿宋" w:cs="仿宋" w:hint="eastAsia"/>
          <w:color w:val="000000" w:themeColor="text1"/>
          <w:sz w:val="36"/>
          <w:szCs w:val="36"/>
          <w:u w:color="000000"/>
        </w:rPr>
        <w:t>项目实施遵守相关法律法规和业务管理规定，项目资料齐全并及时归档。</w:t>
      </w:r>
    </w:p>
    <w:p w:rsidR="003E74EA" w:rsidRDefault="00955DA2">
      <w:pPr>
        <w:spacing w:line="540" w:lineRule="exact"/>
        <w:ind w:firstLineChars="200" w:firstLine="624"/>
        <w:rPr>
          <w:rStyle w:val="a8"/>
          <w:rFonts w:ascii="黑体" w:eastAsia="黑体" w:hAnsi="黑体"/>
        </w:rPr>
      </w:pPr>
      <w:r>
        <w:rPr>
          <w:rStyle w:val="a8"/>
          <w:rFonts w:ascii="黑体" w:eastAsia="黑体" w:hAnsi="黑体" w:hint="eastAsia"/>
          <w:b w:val="0"/>
          <w:spacing w:val="-4"/>
          <w:sz w:val="32"/>
          <w:szCs w:val="32"/>
        </w:rPr>
        <w:t>四、项目绩效情况</w:t>
      </w:r>
    </w:p>
    <w:p w:rsidR="003E74EA" w:rsidRDefault="00955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E74EA" w:rsidRDefault="00955DA2">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w:t>
      </w:r>
      <w:proofErr w:type="gramStart"/>
      <w:r>
        <w:rPr>
          <w:rFonts w:ascii="仿宋" w:eastAsia="仿宋" w:hAnsi="仿宋" w:cs="仿宋" w:hint="eastAsia"/>
          <w:sz w:val="36"/>
          <w:szCs w:val="36"/>
        </w:rPr>
        <w:t>一</w:t>
      </w:r>
      <w:proofErr w:type="gramEnd"/>
      <w:r>
        <w:rPr>
          <w:rFonts w:ascii="仿宋" w:eastAsia="仿宋" w:hAnsi="仿宋" w:cs="仿宋" w:hint="eastAsia"/>
          <w:sz w:val="36"/>
          <w:szCs w:val="36"/>
        </w:rPr>
        <w:t>)</w:t>
      </w:r>
      <w:r>
        <w:rPr>
          <w:rFonts w:ascii="仿宋" w:eastAsia="仿宋" w:hAnsi="仿宋" w:cs="仿宋" w:hint="eastAsia"/>
          <w:sz w:val="36"/>
          <w:szCs w:val="36"/>
        </w:rPr>
        <w:t>绩效指标分析</w:t>
      </w:r>
    </w:p>
    <w:p w:rsidR="003E74EA" w:rsidRDefault="00955DA2">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实施</w:t>
      </w:r>
      <w:r>
        <w:rPr>
          <w:rFonts w:ascii="仿宋" w:eastAsia="仿宋" w:hAnsi="仿宋" w:cs="仿宋" w:hint="eastAsia"/>
          <w:sz w:val="36"/>
          <w:szCs w:val="36"/>
        </w:rPr>
        <w:t>引进生产马铃薯原种</w:t>
      </w:r>
      <w:r>
        <w:rPr>
          <w:rFonts w:ascii="仿宋" w:eastAsia="仿宋" w:hAnsi="仿宋" w:cs="仿宋" w:hint="eastAsia"/>
          <w:sz w:val="36"/>
          <w:szCs w:val="36"/>
        </w:rPr>
        <w:t>50</w:t>
      </w:r>
      <w:r>
        <w:rPr>
          <w:rFonts w:ascii="仿宋" w:eastAsia="仿宋" w:hAnsi="仿宋" w:cs="仿宋" w:hint="eastAsia"/>
          <w:sz w:val="36"/>
          <w:szCs w:val="36"/>
        </w:rPr>
        <w:t>万粒、完善移民点</w:t>
      </w:r>
      <w:r>
        <w:rPr>
          <w:rFonts w:ascii="仿宋" w:eastAsia="仿宋" w:hAnsi="仿宋" w:cs="仿宋" w:hint="eastAsia"/>
          <w:sz w:val="36"/>
          <w:szCs w:val="36"/>
        </w:rPr>
        <w:t>15</w:t>
      </w:r>
      <w:r>
        <w:rPr>
          <w:rFonts w:ascii="仿宋" w:eastAsia="仿宋" w:hAnsi="仿宋" w:cs="仿宋" w:hint="eastAsia"/>
          <w:sz w:val="36"/>
          <w:szCs w:val="36"/>
        </w:rPr>
        <w:t>座蔬</w:t>
      </w:r>
      <w:proofErr w:type="gramStart"/>
      <w:r>
        <w:rPr>
          <w:rFonts w:ascii="仿宋" w:eastAsia="仿宋" w:hAnsi="仿宋" w:cs="仿宋" w:hint="eastAsia"/>
          <w:sz w:val="36"/>
          <w:szCs w:val="36"/>
        </w:rPr>
        <w:t>莱</w:t>
      </w:r>
      <w:proofErr w:type="gramEnd"/>
      <w:r>
        <w:rPr>
          <w:rFonts w:ascii="仿宋" w:eastAsia="仿宋" w:hAnsi="仿宋" w:cs="仿宋" w:hint="eastAsia"/>
          <w:sz w:val="36"/>
          <w:szCs w:val="36"/>
        </w:rPr>
        <w:t>大棚基础设施建设及其配套棉被、三相电等，完成支付资金</w:t>
      </w:r>
      <w:r>
        <w:rPr>
          <w:rFonts w:ascii="仿宋" w:eastAsia="仿宋" w:hAnsi="仿宋" w:cs="仿宋" w:hint="eastAsia"/>
          <w:kern w:val="0"/>
          <w:sz w:val="36"/>
          <w:szCs w:val="36"/>
        </w:rPr>
        <w:t>92.6952</w:t>
      </w:r>
      <w:r>
        <w:rPr>
          <w:rFonts w:ascii="仿宋" w:eastAsia="仿宋" w:hAnsi="仿宋" w:cs="仿宋" w:hint="eastAsia"/>
          <w:sz w:val="36"/>
          <w:szCs w:val="36"/>
        </w:rPr>
        <w:t>万元。</w:t>
      </w:r>
    </w:p>
    <w:p w:rsidR="003E74EA" w:rsidRDefault="00955DA2">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二</w:t>
      </w: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绩效定性指标分析</w:t>
      </w:r>
    </w:p>
    <w:p w:rsidR="003E74EA" w:rsidRDefault="00955DA2">
      <w:pPr>
        <w:spacing w:line="600" w:lineRule="exact"/>
        <w:ind w:firstLineChars="200" w:firstLine="720"/>
        <w:rPr>
          <w:rFonts w:ascii="仿宋" w:eastAsia="仿宋" w:hAnsi="仿宋" w:cs="仿宋"/>
          <w:kern w:val="0"/>
          <w:sz w:val="36"/>
          <w:szCs w:val="36"/>
        </w:rPr>
      </w:pPr>
      <w:r>
        <w:rPr>
          <w:rFonts w:ascii="仿宋" w:eastAsia="仿宋" w:hAnsi="仿宋" w:cs="仿宋" w:hint="eastAsia"/>
          <w:kern w:val="0"/>
          <w:sz w:val="36"/>
          <w:szCs w:val="36"/>
        </w:rPr>
        <w:t>引进生产马铃薯原种</w:t>
      </w:r>
      <w:r>
        <w:rPr>
          <w:rFonts w:ascii="仿宋" w:eastAsia="仿宋" w:hAnsi="仿宋" w:cs="仿宋" w:hint="eastAsia"/>
          <w:kern w:val="0"/>
          <w:sz w:val="36"/>
          <w:szCs w:val="36"/>
        </w:rPr>
        <w:t>50</w:t>
      </w:r>
      <w:r>
        <w:rPr>
          <w:rFonts w:ascii="仿宋" w:eastAsia="仿宋" w:hAnsi="仿宋" w:cs="仿宋" w:hint="eastAsia"/>
          <w:kern w:val="0"/>
          <w:sz w:val="36"/>
          <w:szCs w:val="36"/>
        </w:rPr>
        <w:t>万粒，为我县马铃薯产业发展提供种暑资源，促进种植业进一步调整优化结构，实现农业增产，农民增收的目标。完善移民点</w:t>
      </w:r>
      <w:r>
        <w:rPr>
          <w:rFonts w:ascii="仿宋" w:eastAsia="仿宋" w:hAnsi="仿宋" w:cs="仿宋" w:hint="eastAsia"/>
          <w:kern w:val="0"/>
          <w:sz w:val="36"/>
          <w:szCs w:val="36"/>
        </w:rPr>
        <w:t>15</w:t>
      </w:r>
      <w:r>
        <w:rPr>
          <w:rFonts w:ascii="仿宋" w:eastAsia="仿宋" w:hAnsi="仿宋" w:cs="仿宋" w:hint="eastAsia"/>
          <w:kern w:val="0"/>
          <w:sz w:val="36"/>
          <w:szCs w:val="36"/>
        </w:rPr>
        <w:t>座蔬</w:t>
      </w:r>
      <w:proofErr w:type="gramStart"/>
      <w:r>
        <w:rPr>
          <w:rFonts w:ascii="仿宋" w:eastAsia="仿宋" w:hAnsi="仿宋" w:cs="仿宋" w:hint="eastAsia"/>
          <w:kern w:val="0"/>
          <w:sz w:val="36"/>
          <w:szCs w:val="36"/>
        </w:rPr>
        <w:t>莱</w:t>
      </w:r>
      <w:proofErr w:type="gramEnd"/>
      <w:r>
        <w:rPr>
          <w:rFonts w:ascii="仿宋" w:eastAsia="仿宋" w:hAnsi="仿宋" w:cs="仿宋" w:hint="eastAsia"/>
          <w:kern w:val="0"/>
          <w:sz w:val="36"/>
          <w:szCs w:val="36"/>
        </w:rPr>
        <w:t>大棚基础设施建设及其配套棉被、三相电等，为我县设施农业的发展奠定坚实的基础。</w:t>
      </w:r>
    </w:p>
    <w:p w:rsidR="003E74EA" w:rsidRDefault="00955DA2">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三</w:t>
      </w: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项目取得的成效</w:t>
      </w:r>
    </w:p>
    <w:p w:rsidR="003E74EA" w:rsidRDefault="00955DA2">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项目实施后，</w:t>
      </w:r>
      <w:r>
        <w:rPr>
          <w:rFonts w:ascii="仿宋" w:eastAsia="仿宋" w:hAnsi="仿宋" w:cs="仿宋" w:hint="eastAsia"/>
          <w:kern w:val="0"/>
          <w:sz w:val="36"/>
          <w:szCs w:val="36"/>
        </w:rPr>
        <w:t>引进生产马铃薯原种</w:t>
      </w:r>
      <w:r>
        <w:rPr>
          <w:rFonts w:ascii="仿宋" w:eastAsia="仿宋" w:hAnsi="仿宋" w:cs="仿宋" w:hint="eastAsia"/>
          <w:kern w:val="0"/>
          <w:sz w:val="36"/>
          <w:szCs w:val="36"/>
        </w:rPr>
        <w:t>50</w:t>
      </w:r>
      <w:r>
        <w:rPr>
          <w:rFonts w:ascii="仿宋" w:eastAsia="仿宋" w:hAnsi="仿宋" w:cs="仿宋" w:hint="eastAsia"/>
          <w:kern w:val="0"/>
          <w:sz w:val="36"/>
          <w:szCs w:val="36"/>
        </w:rPr>
        <w:t>万粒，为我县马铃薯产业发展提供种暑资源，促进种植业进一步调整优化结构，实现农业增产，农民增收的目标。完善移民点</w:t>
      </w:r>
      <w:r>
        <w:rPr>
          <w:rFonts w:ascii="仿宋" w:eastAsia="仿宋" w:hAnsi="仿宋" w:cs="仿宋" w:hint="eastAsia"/>
          <w:kern w:val="0"/>
          <w:sz w:val="36"/>
          <w:szCs w:val="36"/>
        </w:rPr>
        <w:t>15</w:t>
      </w:r>
      <w:r>
        <w:rPr>
          <w:rFonts w:ascii="仿宋" w:eastAsia="仿宋" w:hAnsi="仿宋" w:cs="仿宋" w:hint="eastAsia"/>
          <w:kern w:val="0"/>
          <w:sz w:val="36"/>
          <w:szCs w:val="36"/>
        </w:rPr>
        <w:t>座蔬</w:t>
      </w:r>
      <w:proofErr w:type="gramStart"/>
      <w:r>
        <w:rPr>
          <w:rFonts w:ascii="仿宋" w:eastAsia="仿宋" w:hAnsi="仿宋" w:cs="仿宋" w:hint="eastAsia"/>
          <w:kern w:val="0"/>
          <w:sz w:val="36"/>
          <w:szCs w:val="36"/>
        </w:rPr>
        <w:t>莱</w:t>
      </w:r>
      <w:proofErr w:type="gramEnd"/>
      <w:r>
        <w:rPr>
          <w:rFonts w:ascii="仿宋" w:eastAsia="仿宋" w:hAnsi="仿宋" w:cs="仿宋" w:hint="eastAsia"/>
          <w:kern w:val="0"/>
          <w:sz w:val="36"/>
          <w:szCs w:val="36"/>
        </w:rPr>
        <w:t>大棚基础设施建设及其配套棉被、三相电等，为我县设施农业的发展奠定坚实的基础</w:t>
      </w:r>
      <w:r>
        <w:rPr>
          <w:rFonts w:ascii="仿宋" w:eastAsia="仿宋" w:hAnsi="仿宋" w:cs="仿宋" w:hint="eastAsia"/>
          <w:sz w:val="36"/>
          <w:szCs w:val="36"/>
        </w:rPr>
        <w:t>。</w:t>
      </w:r>
    </w:p>
    <w:p w:rsidR="003E74EA" w:rsidRDefault="00955DA2">
      <w:pPr>
        <w:numPr>
          <w:ilvl w:val="0"/>
          <w:numId w:val="1"/>
        </w:num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项目绩效目标未完成原因分析</w:t>
      </w:r>
    </w:p>
    <w:p w:rsidR="003E74EA" w:rsidRDefault="00955DA2">
      <w:pPr>
        <w:spacing w:line="540" w:lineRule="exact"/>
        <w:ind w:firstLine="640"/>
        <w:rPr>
          <w:rFonts w:ascii="仿宋_GB2312" w:eastAsia="仿宋_GB2312" w:hAnsi="仿宋_GB2312" w:cs="仿宋_GB2312"/>
          <w:color w:val="000000"/>
          <w:kern w:val="0"/>
          <w:sz w:val="36"/>
          <w:szCs w:val="36"/>
          <w:u w:color="000000"/>
        </w:rPr>
      </w:pPr>
      <w:r>
        <w:rPr>
          <w:rFonts w:ascii="仿宋_GB2312" w:eastAsia="仿宋_GB2312" w:hAnsi="仿宋_GB2312" w:cs="仿宋_GB2312" w:hint="eastAsia"/>
          <w:color w:val="000000"/>
          <w:kern w:val="0"/>
          <w:sz w:val="36"/>
          <w:szCs w:val="36"/>
          <w:u w:color="000000"/>
        </w:rPr>
        <w:t>无</w:t>
      </w:r>
    </w:p>
    <w:p w:rsidR="003E74EA" w:rsidRDefault="00955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3E74EA" w:rsidRDefault="00955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（一）后续工作计划</w:t>
      </w:r>
    </w:p>
    <w:p w:rsidR="003E74EA" w:rsidRDefault="00955DA2">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1</w:t>
      </w:r>
      <w:r>
        <w:rPr>
          <w:rFonts w:ascii="仿宋" w:eastAsia="仿宋" w:hAnsi="仿宋" w:cs="仿宋" w:hint="eastAsia"/>
          <w:sz w:val="36"/>
          <w:szCs w:val="36"/>
        </w:rPr>
        <w:t>、</w:t>
      </w:r>
      <w:r>
        <w:rPr>
          <w:rFonts w:ascii="仿宋" w:eastAsia="仿宋" w:hAnsi="仿宋" w:cs="仿宋" w:hint="eastAsia"/>
          <w:sz w:val="36"/>
          <w:szCs w:val="36"/>
        </w:rPr>
        <w:t>加大宣传力度，引导贫困户转变生产意识，增强生产自信心，提升发展生产内生动力。</w:t>
      </w:r>
    </w:p>
    <w:p w:rsidR="003E74EA" w:rsidRDefault="00955DA2">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2</w:t>
      </w:r>
      <w:r>
        <w:rPr>
          <w:rFonts w:ascii="仿宋" w:eastAsia="仿宋" w:hAnsi="仿宋" w:cs="仿宋" w:hint="eastAsia"/>
          <w:sz w:val="36"/>
          <w:szCs w:val="36"/>
        </w:rPr>
        <w:t>、</w:t>
      </w:r>
      <w:r>
        <w:rPr>
          <w:rFonts w:ascii="仿宋" w:eastAsia="仿宋" w:hAnsi="仿宋" w:cs="仿宋" w:hint="eastAsia"/>
          <w:sz w:val="36"/>
          <w:szCs w:val="36"/>
        </w:rPr>
        <w:t>组织各类形式的科普实用技能培训，以农户迫切需求的技术为主，以切本地实际、通俗易懂、简单实用的培训方式提升贫困户的生产水平。</w:t>
      </w:r>
    </w:p>
    <w:p w:rsidR="003E74EA" w:rsidRDefault="00955DA2">
      <w:pPr>
        <w:spacing w:line="600" w:lineRule="exact"/>
        <w:ind w:firstLineChars="200" w:firstLine="720"/>
        <w:rPr>
          <w:rFonts w:ascii="仿宋" w:eastAsia="仿宋" w:hAnsi="仿宋" w:cs="仿宋"/>
          <w:b/>
          <w:spacing w:val="-4"/>
          <w:sz w:val="36"/>
          <w:szCs w:val="36"/>
        </w:rPr>
      </w:pPr>
      <w:r>
        <w:rPr>
          <w:rFonts w:ascii="仿宋" w:eastAsia="仿宋" w:hAnsi="仿宋" w:cs="仿宋" w:hint="eastAsia"/>
          <w:sz w:val="36"/>
          <w:szCs w:val="36"/>
        </w:rPr>
        <w:t>3</w:t>
      </w:r>
      <w:r>
        <w:rPr>
          <w:rFonts w:ascii="仿宋" w:eastAsia="仿宋" w:hAnsi="仿宋" w:cs="仿宋" w:hint="eastAsia"/>
          <w:sz w:val="36"/>
          <w:szCs w:val="36"/>
        </w:rPr>
        <w:t>、</w:t>
      </w:r>
      <w:r>
        <w:rPr>
          <w:rFonts w:ascii="仿宋" w:eastAsia="仿宋" w:hAnsi="仿宋" w:cs="仿宋" w:hint="eastAsia"/>
          <w:sz w:val="36"/>
          <w:szCs w:val="36"/>
        </w:rPr>
        <w:t>制定和建立质量安全监管体系，按照绿色、无公害蔬菜生产的基本要求，引导标准化生产。</w:t>
      </w:r>
    </w:p>
    <w:p w:rsidR="003E74EA" w:rsidRDefault="00955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E74EA" w:rsidRDefault="00955DA2" w:rsidP="003E74EA">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（包括资金安排、使用过程中的经验、做法、存在问题、改进措施和有关建议等）</w:t>
      </w:r>
    </w:p>
    <w:p w:rsidR="003E74EA" w:rsidRDefault="00955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E74EA" w:rsidRDefault="00955DA2">
      <w:pPr>
        <w:adjustRightInd w:val="0"/>
        <w:snapToGrid w:val="0"/>
        <w:spacing w:line="560" w:lineRule="exact"/>
        <w:ind w:firstLineChars="200" w:firstLine="720"/>
        <w:outlineLvl w:val="0"/>
        <w:rPr>
          <w:rFonts w:ascii="楷体" w:eastAsia="楷体" w:hAnsi="楷体"/>
          <w:b/>
          <w:spacing w:val="-4"/>
          <w:sz w:val="32"/>
          <w:szCs w:val="32"/>
        </w:rPr>
      </w:pPr>
      <w:r>
        <w:rPr>
          <w:rFonts w:ascii="仿宋_GB2312" w:eastAsia="仿宋_GB2312" w:hAnsi="仿宋_GB2312" w:cs="仿宋_GB2312" w:hint="eastAsia"/>
          <w:color w:val="000000"/>
          <w:kern w:val="0"/>
          <w:sz w:val="36"/>
          <w:szCs w:val="36"/>
          <w:u w:color="000000"/>
        </w:rPr>
        <w:t>无</w:t>
      </w:r>
    </w:p>
    <w:p w:rsidR="003E74EA" w:rsidRDefault="00955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3E74EA" w:rsidRDefault="00955DA2">
      <w:pPr>
        <w:spacing w:line="540" w:lineRule="exact"/>
        <w:ind w:firstLine="640"/>
        <w:rPr>
          <w:rFonts w:ascii="仿宋" w:eastAsia="仿宋" w:hAnsi="仿宋" w:cs="仿宋"/>
          <w:sz w:val="36"/>
          <w:szCs w:val="36"/>
        </w:rPr>
      </w:pPr>
      <w:r>
        <w:rPr>
          <w:rFonts w:ascii="仿宋" w:eastAsia="仿宋" w:hAnsi="仿宋" w:cs="仿宋" w:hint="eastAsia"/>
          <w:sz w:val="36"/>
          <w:szCs w:val="36"/>
        </w:rPr>
        <w:t>实施</w:t>
      </w:r>
      <w:r>
        <w:rPr>
          <w:rFonts w:ascii="仿宋" w:eastAsia="仿宋" w:hAnsi="仿宋" w:cs="仿宋" w:hint="eastAsia"/>
          <w:sz w:val="36"/>
          <w:szCs w:val="36"/>
        </w:rPr>
        <w:t>引进生产马铃薯原种</w:t>
      </w:r>
      <w:r>
        <w:rPr>
          <w:rFonts w:ascii="仿宋" w:eastAsia="仿宋" w:hAnsi="仿宋" w:cs="仿宋" w:hint="eastAsia"/>
          <w:sz w:val="36"/>
          <w:szCs w:val="36"/>
        </w:rPr>
        <w:t>50</w:t>
      </w:r>
      <w:r>
        <w:rPr>
          <w:rFonts w:ascii="仿宋" w:eastAsia="仿宋" w:hAnsi="仿宋" w:cs="仿宋" w:hint="eastAsia"/>
          <w:sz w:val="36"/>
          <w:szCs w:val="36"/>
        </w:rPr>
        <w:t>万粒、完善移民点</w:t>
      </w:r>
      <w:r>
        <w:rPr>
          <w:rFonts w:ascii="仿宋" w:eastAsia="仿宋" w:hAnsi="仿宋" w:cs="仿宋" w:hint="eastAsia"/>
          <w:sz w:val="36"/>
          <w:szCs w:val="36"/>
        </w:rPr>
        <w:t>15</w:t>
      </w:r>
      <w:r>
        <w:rPr>
          <w:rFonts w:ascii="仿宋" w:eastAsia="仿宋" w:hAnsi="仿宋" w:cs="仿宋" w:hint="eastAsia"/>
          <w:sz w:val="36"/>
          <w:szCs w:val="36"/>
        </w:rPr>
        <w:t>座蔬</w:t>
      </w:r>
      <w:proofErr w:type="gramStart"/>
      <w:r>
        <w:rPr>
          <w:rFonts w:ascii="仿宋" w:eastAsia="仿宋" w:hAnsi="仿宋" w:cs="仿宋" w:hint="eastAsia"/>
          <w:sz w:val="36"/>
          <w:szCs w:val="36"/>
        </w:rPr>
        <w:t>莱</w:t>
      </w:r>
      <w:proofErr w:type="gramEnd"/>
      <w:r>
        <w:rPr>
          <w:rFonts w:ascii="仿宋" w:eastAsia="仿宋" w:hAnsi="仿宋" w:cs="仿宋" w:hint="eastAsia"/>
          <w:sz w:val="36"/>
          <w:szCs w:val="36"/>
        </w:rPr>
        <w:t>大棚基础设施建设及其配套棉被、三相电等，完成支付资金</w:t>
      </w:r>
      <w:r>
        <w:rPr>
          <w:rFonts w:ascii="仿宋" w:eastAsia="仿宋" w:hAnsi="仿宋" w:cs="仿宋" w:hint="eastAsia"/>
          <w:kern w:val="0"/>
          <w:sz w:val="36"/>
          <w:szCs w:val="36"/>
        </w:rPr>
        <w:t>92.6952</w:t>
      </w:r>
      <w:r>
        <w:rPr>
          <w:rFonts w:ascii="仿宋" w:eastAsia="仿宋" w:hAnsi="仿宋" w:cs="仿宋" w:hint="eastAsia"/>
          <w:sz w:val="36"/>
          <w:szCs w:val="36"/>
        </w:rPr>
        <w:t>万元，</w:t>
      </w:r>
      <w:r>
        <w:rPr>
          <w:rFonts w:ascii="仿宋" w:eastAsia="仿宋" w:hAnsi="仿宋" w:cs="仿宋" w:hint="eastAsia"/>
          <w:color w:val="000000"/>
          <w:kern w:val="0"/>
          <w:sz w:val="36"/>
          <w:szCs w:val="36"/>
          <w:u w:color="000000"/>
        </w:rPr>
        <w:t>项目管理过程规范，完成了预期绩效目标。</w:t>
      </w:r>
    </w:p>
    <w:p w:rsidR="003E74EA" w:rsidRDefault="00955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3E74EA" w:rsidRDefault="00955DA2">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《自治区财政项目支出绩效自评表》</w:t>
      </w:r>
    </w:p>
    <w:p w:rsidR="003E74EA" w:rsidRDefault="003E74EA">
      <w:pPr>
        <w:spacing w:line="540" w:lineRule="exact"/>
        <w:ind w:firstLine="567"/>
        <w:rPr>
          <w:rStyle w:val="a8"/>
          <w:rFonts w:ascii="仿宋" w:eastAsia="仿宋" w:hAnsi="仿宋"/>
          <w:b w:val="0"/>
          <w:spacing w:val="-4"/>
          <w:sz w:val="32"/>
          <w:szCs w:val="32"/>
        </w:rPr>
      </w:pPr>
    </w:p>
    <w:p w:rsidR="003E74EA" w:rsidRDefault="003E74EA">
      <w:pPr>
        <w:spacing w:line="540" w:lineRule="exact"/>
        <w:ind w:firstLine="567"/>
        <w:rPr>
          <w:rStyle w:val="a8"/>
          <w:rFonts w:ascii="仿宋" w:eastAsia="仿宋" w:hAnsi="仿宋"/>
          <w:b w:val="0"/>
          <w:spacing w:val="-4"/>
          <w:sz w:val="32"/>
          <w:szCs w:val="32"/>
        </w:rPr>
      </w:pPr>
    </w:p>
    <w:p w:rsidR="003E74EA" w:rsidRDefault="003E74EA">
      <w:pPr>
        <w:spacing w:line="540" w:lineRule="exact"/>
        <w:ind w:firstLine="567"/>
        <w:rPr>
          <w:rStyle w:val="a8"/>
          <w:rFonts w:ascii="仿宋" w:eastAsia="仿宋" w:hAnsi="仿宋"/>
          <w:b w:val="0"/>
          <w:spacing w:val="-4"/>
          <w:sz w:val="32"/>
          <w:szCs w:val="32"/>
        </w:rPr>
      </w:pPr>
    </w:p>
    <w:p w:rsidR="003E74EA" w:rsidRDefault="003E74EA">
      <w:pPr>
        <w:spacing w:line="540" w:lineRule="exact"/>
        <w:rPr>
          <w:rStyle w:val="a8"/>
          <w:rFonts w:ascii="仿宋" w:eastAsia="仿宋" w:hAnsi="仿宋"/>
          <w:b w:val="0"/>
          <w:spacing w:val="-4"/>
          <w:sz w:val="32"/>
          <w:szCs w:val="32"/>
        </w:rPr>
      </w:pPr>
    </w:p>
    <w:p w:rsidR="003E74EA" w:rsidRDefault="003E74EA">
      <w:pPr>
        <w:spacing w:line="540" w:lineRule="exact"/>
        <w:ind w:firstLine="567"/>
        <w:rPr>
          <w:rStyle w:val="a8"/>
          <w:rFonts w:ascii="仿宋" w:eastAsia="仿宋" w:hAnsi="仿宋"/>
          <w:b w:val="0"/>
          <w:spacing w:val="-4"/>
          <w:sz w:val="32"/>
          <w:szCs w:val="32"/>
        </w:rPr>
      </w:pPr>
    </w:p>
    <w:tbl>
      <w:tblPr>
        <w:tblW w:w="9020" w:type="dxa"/>
        <w:tblInd w:w="93" w:type="dxa"/>
        <w:tblLayout w:type="fixed"/>
        <w:tblLook w:val="04A0"/>
      </w:tblPr>
      <w:tblGrid>
        <w:gridCol w:w="720"/>
        <w:gridCol w:w="1140"/>
        <w:gridCol w:w="1360"/>
        <w:gridCol w:w="1080"/>
        <w:gridCol w:w="880"/>
        <w:gridCol w:w="2060"/>
        <w:gridCol w:w="1780"/>
      </w:tblGrid>
      <w:tr w:rsidR="003E74EA">
        <w:trPr>
          <w:trHeight w:val="405"/>
        </w:trPr>
        <w:tc>
          <w:tcPr>
            <w:tcW w:w="9020" w:type="dxa"/>
            <w:gridSpan w:val="7"/>
            <w:tcBorders>
              <w:top w:val="nil"/>
              <w:left w:val="nil"/>
              <w:bottom w:val="nil"/>
              <w:right w:val="nil"/>
            </w:tcBorders>
            <w:shd w:val="clear" w:color="auto" w:fill="auto"/>
            <w:vAlign w:val="center"/>
          </w:tcPr>
          <w:p w:rsidR="003E74EA" w:rsidRDefault="00955DA2">
            <w:pPr>
              <w:widowControl/>
              <w:jc w:val="center"/>
              <w:rPr>
                <w:rFonts w:ascii="宋体" w:hAnsi="宋体" w:cs="宋体"/>
                <w:b/>
                <w:bCs/>
                <w:kern w:val="0"/>
                <w:sz w:val="32"/>
                <w:szCs w:val="32"/>
              </w:rPr>
            </w:pPr>
            <w:r>
              <w:rPr>
                <w:rFonts w:ascii="宋体" w:hAnsi="宋体" w:cs="宋体" w:hint="eastAsia"/>
                <w:b/>
                <w:bCs/>
                <w:kern w:val="0"/>
                <w:sz w:val="32"/>
                <w:szCs w:val="32"/>
              </w:rPr>
              <w:lastRenderedPageBreak/>
              <w:t>自治区财政项目支出绩效自评表</w:t>
            </w:r>
          </w:p>
        </w:tc>
      </w:tr>
      <w:tr w:rsidR="003E74EA">
        <w:trPr>
          <w:trHeight w:val="285"/>
        </w:trPr>
        <w:tc>
          <w:tcPr>
            <w:tcW w:w="9020" w:type="dxa"/>
            <w:gridSpan w:val="7"/>
            <w:tcBorders>
              <w:top w:val="nil"/>
              <w:left w:val="nil"/>
              <w:bottom w:val="nil"/>
              <w:right w:val="nil"/>
            </w:tcBorders>
            <w:shd w:val="clear" w:color="auto" w:fill="auto"/>
            <w:vAlign w:val="center"/>
          </w:tcPr>
          <w:p w:rsidR="003E74EA" w:rsidRDefault="00955DA2">
            <w:pPr>
              <w:widowControl/>
              <w:jc w:val="center"/>
              <w:rPr>
                <w:rFonts w:ascii="宋体" w:hAnsi="宋体" w:cs="宋体"/>
                <w:kern w:val="0"/>
                <w:sz w:val="24"/>
              </w:rPr>
            </w:pPr>
            <w:r>
              <w:rPr>
                <w:rFonts w:ascii="宋体" w:hAnsi="宋体" w:cs="宋体" w:hint="eastAsia"/>
                <w:kern w:val="0"/>
                <w:sz w:val="24"/>
              </w:rPr>
              <w:t>（</w:t>
            </w:r>
            <w:r>
              <w:rPr>
                <w:rFonts w:hint="eastAsia"/>
                <w:kern w:val="0"/>
                <w:sz w:val="24"/>
              </w:rPr>
              <w:t>2018</w:t>
            </w:r>
            <w:r>
              <w:rPr>
                <w:rFonts w:ascii="宋体" w:hAnsi="宋体" w:cs="宋体" w:hint="eastAsia"/>
                <w:kern w:val="0"/>
                <w:sz w:val="24"/>
              </w:rPr>
              <w:t>年度）</w:t>
            </w:r>
          </w:p>
        </w:tc>
      </w:tr>
      <w:tr w:rsidR="003E74EA">
        <w:trPr>
          <w:trHeight w:val="285"/>
        </w:trPr>
        <w:tc>
          <w:tcPr>
            <w:tcW w:w="720" w:type="dxa"/>
            <w:tcBorders>
              <w:top w:val="nil"/>
              <w:left w:val="nil"/>
              <w:bottom w:val="nil"/>
              <w:right w:val="nil"/>
            </w:tcBorders>
            <w:shd w:val="clear" w:color="auto" w:fill="auto"/>
            <w:vAlign w:val="center"/>
          </w:tcPr>
          <w:p w:rsidR="003E74EA" w:rsidRDefault="003E74EA">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3E74EA" w:rsidRDefault="003E74EA">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3E74EA" w:rsidRDefault="003E74EA">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3E74EA" w:rsidRDefault="003E74EA">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3E74EA" w:rsidRDefault="003E74EA">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3E74EA" w:rsidRDefault="003E74EA">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3E74EA" w:rsidRDefault="003E74EA">
            <w:pPr>
              <w:widowControl/>
              <w:jc w:val="center"/>
              <w:rPr>
                <w:rFonts w:ascii="宋体" w:hAnsi="宋体" w:cs="宋体"/>
                <w:kern w:val="0"/>
                <w:sz w:val="24"/>
              </w:rPr>
            </w:pPr>
          </w:p>
        </w:tc>
      </w:tr>
      <w:tr w:rsidR="003E74EA">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Theme="minorEastAsia" w:eastAsiaTheme="minorEastAsia" w:hAnsiTheme="minorEastAsia" w:cstheme="minorEastAsia" w:hint="eastAsia"/>
                <w:kern w:val="0"/>
                <w:sz w:val="24"/>
              </w:rPr>
              <w:t>马铃薯种植项目</w:t>
            </w:r>
            <w:r>
              <w:rPr>
                <w:rFonts w:ascii="宋体" w:hAnsi="宋体" w:cs="宋体" w:hint="eastAsia"/>
                <w:kern w:val="0"/>
                <w:sz w:val="24"/>
              </w:rPr>
              <w:t xml:space="preserve">　</w:t>
            </w:r>
          </w:p>
        </w:tc>
      </w:tr>
      <w:tr w:rsidR="003E74EA">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4"/>
              </w:rPr>
              <w:t xml:space="preserve">泽普县农业局　</w:t>
            </w:r>
          </w:p>
        </w:tc>
      </w:tr>
      <w:tr w:rsidR="003E74EA">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8"/>
                <w:szCs w:val="28"/>
              </w:rPr>
              <w:t>93.3296</w:t>
            </w:r>
            <w:r>
              <w:rPr>
                <w:rFonts w:ascii="宋体" w:hAnsi="宋体" w:cs="宋体" w:hint="eastAsia"/>
                <w:kern w:val="0"/>
                <w:sz w:val="24"/>
              </w:rPr>
              <w:t xml:space="preserve">　</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4"/>
              </w:rPr>
              <w:t>92.6952</w:t>
            </w:r>
            <w:r>
              <w:rPr>
                <w:rFonts w:ascii="宋体" w:hAnsi="宋体" w:cs="宋体" w:hint="eastAsia"/>
                <w:kern w:val="0"/>
                <w:sz w:val="24"/>
              </w:rPr>
              <w:t xml:space="preserve">　　</w:t>
            </w:r>
          </w:p>
        </w:tc>
      </w:tr>
      <w:tr w:rsidR="003E74EA">
        <w:trPr>
          <w:trHeight w:val="509"/>
        </w:trPr>
        <w:tc>
          <w:tcPr>
            <w:tcW w:w="72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4"/>
              </w:rPr>
              <w:t>93.3296</w:t>
            </w:r>
            <w:bookmarkStart w:id="0" w:name="_GoBack"/>
            <w:bookmarkEnd w:id="0"/>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3E74EA" w:rsidRDefault="00955DA2">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4"/>
              </w:rPr>
              <w:t>92.6952</w:t>
            </w:r>
            <w:r>
              <w:rPr>
                <w:rFonts w:ascii="宋体" w:hAnsi="宋体" w:cs="宋体" w:hint="eastAsia"/>
                <w:kern w:val="0"/>
                <w:sz w:val="20"/>
                <w:szCs w:val="20"/>
              </w:rPr>
              <w:t xml:space="preserve">　</w:t>
            </w:r>
          </w:p>
        </w:tc>
      </w:tr>
      <w:tr w:rsidR="003E74EA">
        <w:trPr>
          <w:trHeight w:val="433"/>
        </w:trPr>
        <w:tc>
          <w:tcPr>
            <w:tcW w:w="72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3E74EA" w:rsidRDefault="00955DA2">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 xml:space="preserve">　</w:t>
            </w:r>
          </w:p>
        </w:tc>
      </w:tr>
      <w:tr w:rsidR="003E74EA">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3E74EA">
        <w:trPr>
          <w:trHeight w:val="1425"/>
        </w:trPr>
        <w:tc>
          <w:tcPr>
            <w:tcW w:w="72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3E74EA" w:rsidRDefault="00955DA2">
            <w:pPr>
              <w:widowControl/>
              <w:jc w:val="left"/>
              <w:rPr>
                <w:rFonts w:ascii="宋体" w:hAnsi="宋体" w:cs="宋体"/>
                <w:kern w:val="0"/>
                <w:sz w:val="24"/>
              </w:rPr>
            </w:pPr>
            <w:r>
              <w:rPr>
                <w:rFonts w:ascii="宋体" w:hAnsi="宋体" w:cs="宋体" w:hint="eastAsia"/>
                <w:kern w:val="0"/>
                <w:sz w:val="24"/>
              </w:rPr>
              <w:t xml:space="preserve">　目标</w:t>
            </w:r>
            <w:r>
              <w:rPr>
                <w:rFonts w:ascii="宋体" w:hAnsi="宋体" w:cs="宋体" w:hint="eastAsia"/>
                <w:kern w:val="0"/>
                <w:sz w:val="24"/>
              </w:rPr>
              <w:t>1</w:t>
            </w:r>
            <w:r>
              <w:rPr>
                <w:rFonts w:ascii="宋体" w:hAnsi="宋体" w:cs="宋体" w:hint="eastAsia"/>
                <w:kern w:val="0"/>
                <w:sz w:val="24"/>
              </w:rPr>
              <w:t>：为我县马铃薯产业发展提供种暑资源，促进种植业进一步调整优化结构，实现农业增产，农民增收的目标。</w:t>
            </w:r>
            <w:r>
              <w:rPr>
                <w:rFonts w:ascii="宋体" w:hAnsi="宋体" w:cs="宋体" w:hint="eastAsia"/>
                <w:kern w:val="0"/>
                <w:sz w:val="24"/>
              </w:rPr>
              <w:t xml:space="preserve">                                         </w:t>
            </w:r>
          </w:p>
          <w:p w:rsidR="003E74EA" w:rsidRDefault="00955DA2">
            <w:pPr>
              <w:widowControl/>
              <w:jc w:val="left"/>
              <w:rPr>
                <w:rFonts w:ascii="宋体" w:hAnsi="宋体" w:cs="宋体"/>
                <w:kern w:val="0"/>
                <w:sz w:val="20"/>
                <w:szCs w:val="20"/>
              </w:rPr>
            </w:pPr>
            <w:r>
              <w:rPr>
                <w:rFonts w:ascii="宋体" w:hAnsi="宋体" w:cs="宋体" w:hint="eastAsia"/>
                <w:kern w:val="0"/>
                <w:sz w:val="24"/>
              </w:rPr>
              <w:t>目标</w:t>
            </w:r>
            <w:r>
              <w:rPr>
                <w:rFonts w:ascii="宋体" w:hAnsi="宋体" w:cs="宋体" w:hint="eastAsia"/>
                <w:kern w:val="0"/>
                <w:sz w:val="24"/>
              </w:rPr>
              <w:t>2</w:t>
            </w:r>
            <w:r>
              <w:rPr>
                <w:rFonts w:ascii="宋体" w:hAnsi="宋体" w:cs="宋体" w:hint="eastAsia"/>
                <w:kern w:val="0"/>
                <w:sz w:val="24"/>
              </w:rPr>
              <w:t>：完善移民点蔬</w:t>
            </w:r>
            <w:proofErr w:type="gramStart"/>
            <w:r>
              <w:rPr>
                <w:rFonts w:ascii="宋体" w:hAnsi="宋体" w:cs="宋体" w:hint="eastAsia"/>
                <w:kern w:val="0"/>
                <w:sz w:val="24"/>
              </w:rPr>
              <w:t>莱</w:t>
            </w:r>
            <w:proofErr w:type="gramEnd"/>
            <w:r>
              <w:rPr>
                <w:rFonts w:ascii="宋体" w:hAnsi="宋体" w:cs="宋体" w:hint="eastAsia"/>
                <w:kern w:val="0"/>
                <w:sz w:val="24"/>
              </w:rPr>
              <w:t>15</w:t>
            </w:r>
            <w:r>
              <w:rPr>
                <w:rFonts w:ascii="宋体" w:hAnsi="宋体" w:cs="宋体" w:hint="eastAsia"/>
                <w:kern w:val="0"/>
                <w:sz w:val="24"/>
              </w:rPr>
              <w:t>座大棚基础设施建设及其配套棉被、三相电等，为我县设施农业的发展奠定坚实的基础。</w:t>
            </w:r>
          </w:p>
        </w:tc>
        <w:tc>
          <w:tcPr>
            <w:tcW w:w="3840" w:type="dxa"/>
            <w:gridSpan w:val="2"/>
            <w:tcBorders>
              <w:top w:val="single" w:sz="4" w:space="0" w:color="auto"/>
              <w:left w:val="nil"/>
              <w:bottom w:val="single" w:sz="4" w:space="0" w:color="auto"/>
              <w:right w:val="single" w:sz="4" w:space="0" w:color="000000"/>
            </w:tcBorders>
            <w:shd w:val="clear" w:color="auto" w:fill="auto"/>
          </w:tcPr>
          <w:p w:rsidR="003E74EA" w:rsidRDefault="00955DA2">
            <w:pPr>
              <w:widowControl/>
              <w:jc w:val="left"/>
              <w:rPr>
                <w:rFonts w:ascii="宋体" w:hAnsi="宋体" w:cs="宋体"/>
                <w:kern w:val="0"/>
                <w:sz w:val="20"/>
                <w:szCs w:val="20"/>
              </w:rPr>
            </w:pPr>
            <w:r>
              <w:rPr>
                <w:rFonts w:ascii="宋体" w:hAnsi="宋体" w:cs="宋体" w:hint="eastAsia"/>
                <w:kern w:val="0"/>
                <w:sz w:val="24"/>
              </w:rPr>
              <w:t>引进生产马铃薯原种</w:t>
            </w:r>
            <w:r>
              <w:rPr>
                <w:rFonts w:ascii="宋体" w:hAnsi="宋体" w:cs="宋体" w:hint="eastAsia"/>
                <w:kern w:val="0"/>
                <w:sz w:val="24"/>
              </w:rPr>
              <w:t>50</w:t>
            </w:r>
            <w:r>
              <w:rPr>
                <w:rFonts w:ascii="宋体" w:hAnsi="宋体" w:cs="宋体" w:hint="eastAsia"/>
                <w:kern w:val="0"/>
                <w:sz w:val="24"/>
              </w:rPr>
              <w:t>万粒，为我县马铃薯产业发展提供种暑资源，促进种植业进一步调整优化结构，实现农业增产，农民增收的目标。完善移民点</w:t>
            </w:r>
            <w:r>
              <w:rPr>
                <w:rFonts w:ascii="宋体" w:hAnsi="宋体" w:cs="宋体" w:hint="eastAsia"/>
                <w:kern w:val="0"/>
                <w:sz w:val="24"/>
              </w:rPr>
              <w:t>15</w:t>
            </w:r>
            <w:r>
              <w:rPr>
                <w:rFonts w:ascii="宋体" w:hAnsi="宋体" w:cs="宋体" w:hint="eastAsia"/>
                <w:kern w:val="0"/>
                <w:sz w:val="24"/>
              </w:rPr>
              <w:t>座蔬</w:t>
            </w:r>
            <w:proofErr w:type="gramStart"/>
            <w:r>
              <w:rPr>
                <w:rFonts w:ascii="宋体" w:hAnsi="宋体" w:cs="宋体" w:hint="eastAsia"/>
                <w:kern w:val="0"/>
                <w:sz w:val="24"/>
              </w:rPr>
              <w:t>莱</w:t>
            </w:r>
            <w:proofErr w:type="gramEnd"/>
            <w:r>
              <w:rPr>
                <w:rFonts w:ascii="宋体" w:hAnsi="宋体" w:cs="宋体" w:hint="eastAsia"/>
                <w:kern w:val="0"/>
                <w:sz w:val="24"/>
              </w:rPr>
              <w:t>大棚基础设施建设及其配套棉被、三相电等，为我县设施农业的发展奠定坚实的基础。</w:t>
            </w:r>
          </w:p>
        </w:tc>
      </w:tr>
      <w:tr w:rsidR="003E74EA">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：引进生产马铃薯</w:t>
            </w:r>
            <w:proofErr w:type="gramStart"/>
            <w:r>
              <w:rPr>
                <w:rFonts w:ascii="宋体" w:hAnsi="宋体" w:cs="宋体" w:hint="eastAsia"/>
                <w:kern w:val="0"/>
                <w:sz w:val="24"/>
              </w:rPr>
              <w:t>原种数</w:t>
            </w:r>
            <w:proofErr w:type="gramEnd"/>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4"/>
              </w:rPr>
              <w:t xml:space="preserve">　</w:t>
            </w:r>
            <w:r>
              <w:rPr>
                <w:rFonts w:ascii="宋体" w:hAnsi="宋体" w:cs="宋体" w:hint="eastAsia"/>
                <w:kern w:val="0"/>
                <w:sz w:val="24"/>
              </w:rPr>
              <w:t>50</w:t>
            </w:r>
            <w:r>
              <w:rPr>
                <w:rFonts w:ascii="宋体" w:hAnsi="宋体" w:cs="宋体" w:hint="eastAsia"/>
                <w:kern w:val="0"/>
                <w:sz w:val="24"/>
              </w:rPr>
              <w:t>万粒</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4"/>
              </w:rPr>
              <w:t>50</w:t>
            </w:r>
            <w:r>
              <w:rPr>
                <w:rFonts w:ascii="宋体" w:hAnsi="宋体" w:cs="宋体" w:hint="eastAsia"/>
                <w:kern w:val="0"/>
                <w:sz w:val="24"/>
              </w:rPr>
              <w:t>万粒</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w:t>
            </w:r>
            <w:r>
              <w:rPr>
                <w:rFonts w:ascii="宋体" w:hAnsi="宋体" w:cs="宋体" w:hint="eastAsia"/>
                <w:color w:val="000000"/>
                <w:kern w:val="0"/>
                <w:sz w:val="24"/>
              </w:rPr>
              <w:t>完善移民点蔬</w:t>
            </w:r>
            <w:proofErr w:type="gramStart"/>
            <w:r>
              <w:rPr>
                <w:rFonts w:ascii="宋体" w:hAnsi="宋体" w:cs="宋体" w:hint="eastAsia"/>
                <w:color w:val="000000"/>
                <w:kern w:val="0"/>
                <w:sz w:val="24"/>
              </w:rPr>
              <w:t>莱</w:t>
            </w:r>
            <w:proofErr w:type="gramEnd"/>
            <w:r>
              <w:rPr>
                <w:rFonts w:ascii="宋体" w:hAnsi="宋体" w:cs="宋体" w:hint="eastAsia"/>
                <w:color w:val="000000"/>
                <w:kern w:val="0"/>
                <w:sz w:val="24"/>
              </w:rPr>
              <w:t xml:space="preserve">大棚基础设施建设及其配套棉被、三相电等大棚座数。　</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color w:val="000000"/>
                <w:kern w:val="0"/>
                <w:sz w:val="24"/>
              </w:rPr>
              <w:t>15</w:t>
            </w:r>
            <w:r>
              <w:rPr>
                <w:rFonts w:ascii="宋体" w:hAnsi="宋体" w:cs="宋体" w:hint="eastAsia"/>
                <w:color w:val="000000"/>
                <w:kern w:val="0"/>
                <w:sz w:val="24"/>
              </w:rPr>
              <w:t xml:space="preserve">座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color w:val="000000"/>
                <w:kern w:val="0"/>
                <w:sz w:val="24"/>
              </w:rPr>
              <w:t>15</w:t>
            </w:r>
            <w:r>
              <w:rPr>
                <w:rFonts w:ascii="宋体" w:hAnsi="宋体" w:cs="宋体" w:hint="eastAsia"/>
                <w:color w:val="000000"/>
                <w:kern w:val="0"/>
                <w:sz w:val="24"/>
              </w:rPr>
              <w:t xml:space="preserve">座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w:t>
            </w:r>
            <w:r>
              <w:rPr>
                <w:rFonts w:ascii="宋体" w:hAnsi="宋体" w:cs="宋体" w:hint="eastAsia"/>
                <w:color w:val="000000"/>
                <w:kern w:val="0"/>
                <w:sz w:val="24"/>
              </w:rPr>
              <w:t xml:space="preserve">严格按照合同执行，加强项目质量管理　</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w:t>
            </w:r>
            <w:r>
              <w:rPr>
                <w:rFonts w:ascii="宋体" w:hAnsi="宋体" w:cs="宋体" w:hint="eastAsia"/>
                <w:color w:val="000000"/>
                <w:kern w:val="0"/>
                <w:sz w:val="24"/>
              </w:rPr>
              <w:t>项目验收合格率</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color w:val="000000"/>
                <w:kern w:val="0"/>
                <w:sz w:val="24"/>
              </w:rPr>
              <w:t>≥</w:t>
            </w:r>
            <w:r>
              <w:rPr>
                <w:rFonts w:ascii="宋体" w:hAnsi="宋体" w:cs="宋体" w:hint="eastAsia"/>
                <w:color w:val="000000"/>
                <w:kern w:val="0"/>
                <w:sz w:val="24"/>
              </w:rPr>
              <w:t>90%</w:t>
            </w:r>
            <w:r>
              <w:rPr>
                <w:rFonts w:ascii="宋体" w:hAnsi="宋体" w:cs="宋体" w:hint="eastAsia"/>
                <w:color w:val="000000"/>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color w:val="000000"/>
                <w:kern w:val="0"/>
                <w:sz w:val="24"/>
              </w:rPr>
              <w:t>≥</w:t>
            </w:r>
            <w:r>
              <w:rPr>
                <w:rFonts w:ascii="宋体" w:hAnsi="宋体" w:cs="宋体" w:hint="eastAsia"/>
                <w:color w:val="000000"/>
                <w:kern w:val="0"/>
                <w:sz w:val="24"/>
              </w:rPr>
              <w:t>90%</w:t>
            </w:r>
            <w:r>
              <w:rPr>
                <w:rFonts w:ascii="宋体" w:hAnsi="宋体" w:cs="宋体" w:hint="eastAsia"/>
                <w:color w:val="000000"/>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w:t>
            </w:r>
            <w:r>
              <w:rPr>
                <w:rFonts w:ascii="宋体" w:hAnsi="宋体" w:cs="宋体" w:hint="eastAsia"/>
                <w:color w:val="000000"/>
                <w:kern w:val="0"/>
                <w:sz w:val="24"/>
              </w:rPr>
              <w:t>项目完成及时率</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color w:val="000000"/>
                <w:kern w:val="0"/>
                <w:sz w:val="24"/>
              </w:rPr>
              <w:t>≥</w:t>
            </w:r>
            <w:r>
              <w:rPr>
                <w:rFonts w:ascii="宋体" w:hAnsi="宋体" w:cs="宋体" w:hint="eastAsia"/>
                <w:color w:val="000000"/>
                <w:kern w:val="0"/>
                <w:sz w:val="24"/>
              </w:rPr>
              <w:t>90%</w:t>
            </w:r>
            <w:r>
              <w:rPr>
                <w:rFonts w:ascii="宋体" w:hAnsi="宋体" w:cs="宋体" w:hint="eastAsia"/>
                <w:color w:val="000000"/>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color w:val="000000"/>
                <w:kern w:val="0"/>
                <w:sz w:val="24"/>
              </w:rPr>
              <w:t>≥</w:t>
            </w:r>
            <w:r>
              <w:rPr>
                <w:rFonts w:ascii="宋体" w:hAnsi="宋体" w:cs="宋体" w:hint="eastAsia"/>
                <w:color w:val="000000"/>
                <w:kern w:val="0"/>
                <w:sz w:val="24"/>
              </w:rPr>
              <w:t>90%</w:t>
            </w:r>
            <w:r>
              <w:rPr>
                <w:rFonts w:ascii="宋体" w:hAnsi="宋体" w:cs="宋体" w:hint="eastAsia"/>
                <w:color w:val="000000"/>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w:t>
            </w:r>
            <w:r>
              <w:rPr>
                <w:rFonts w:ascii="宋体" w:hAnsi="宋体" w:cs="宋体" w:hint="eastAsia"/>
                <w:color w:val="000000"/>
                <w:kern w:val="0"/>
                <w:sz w:val="24"/>
              </w:rPr>
              <w:t>资金支付率、资金使用</w:t>
            </w:r>
            <w:r>
              <w:rPr>
                <w:rFonts w:ascii="宋体" w:hAnsi="宋体" w:cs="宋体" w:hint="eastAsia"/>
                <w:color w:val="000000"/>
                <w:kern w:val="0"/>
                <w:sz w:val="24"/>
              </w:rPr>
              <w:lastRenderedPageBreak/>
              <w:t>率</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lastRenderedPageBreak/>
              <w:t xml:space="preserve">　</w:t>
            </w:r>
            <w:r>
              <w:rPr>
                <w:rFonts w:ascii="宋体" w:hAnsi="宋体" w:cs="宋体" w:hint="eastAsia"/>
                <w:color w:val="000000"/>
                <w:kern w:val="0"/>
                <w:sz w:val="24"/>
              </w:rPr>
              <w:t>≥</w:t>
            </w:r>
            <w:r>
              <w:rPr>
                <w:rFonts w:ascii="宋体" w:hAnsi="宋体" w:cs="宋体" w:hint="eastAsia"/>
                <w:color w:val="000000"/>
                <w:kern w:val="0"/>
                <w:sz w:val="24"/>
              </w:rPr>
              <w:t>90%</w:t>
            </w:r>
            <w:r>
              <w:rPr>
                <w:rFonts w:ascii="宋体" w:hAnsi="宋体" w:cs="宋体" w:hint="eastAsia"/>
                <w:color w:val="000000"/>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color w:val="000000"/>
                <w:kern w:val="0"/>
                <w:sz w:val="24"/>
              </w:rPr>
              <w:t>≥</w:t>
            </w:r>
            <w:r>
              <w:rPr>
                <w:rFonts w:ascii="宋体" w:hAnsi="宋体" w:cs="宋体" w:hint="eastAsia"/>
                <w:color w:val="000000"/>
                <w:kern w:val="0"/>
                <w:sz w:val="24"/>
              </w:rPr>
              <w:t>90%</w:t>
            </w:r>
            <w:r>
              <w:rPr>
                <w:rFonts w:ascii="宋体" w:hAnsi="宋体" w:cs="宋体" w:hint="eastAsia"/>
                <w:color w:val="000000"/>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：严格控制在预算范围内</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100</w:t>
            </w:r>
            <w:r>
              <w:rPr>
                <w:rFonts w:ascii="宋体" w:hAnsi="宋体" w:cs="宋体" w:hint="eastAsia"/>
                <w:kern w:val="0"/>
                <w:sz w:val="24"/>
              </w:rPr>
              <w:t>万元</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100</w:t>
            </w:r>
            <w:r>
              <w:rPr>
                <w:rFonts w:ascii="宋体" w:hAnsi="宋体" w:cs="宋体" w:hint="eastAsia"/>
                <w:kern w:val="0"/>
                <w:sz w:val="24"/>
              </w:rPr>
              <w:t>万元</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：繁育马铃薯脱毒</w:t>
            </w:r>
            <w:proofErr w:type="gramStart"/>
            <w:r>
              <w:rPr>
                <w:rFonts w:ascii="宋体" w:hAnsi="宋体" w:cs="宋体" w:hint="eastAsia"/>
                <w:kern w:val="0"/>
                <w:sz w:val="24"/>
              </w:rPr>
              <w:t>苗数量</w:t>
            </w:r>
            <w:proofErr w:type="gramEnd"/>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50</w:t>
            </w:r>
            <w:r>
              <w:rPr>
                <w:rFonts w:ascii="宋体" w:hAnsi="宋体" w:cs="宋体" w:hint="eastAsia"/>
                <w:kern w:val="0"/>
                <w:sz w:val="24"/>
              </w:rPr>
              <w:t>万株</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color w:val="000000"/>
                <w:kern w:val="0"/>
                <w:sz w:val="24"/>
              </w:rPr>
              <w:t>≥</w:t>
            </w:r>
            <w:r>
              <w:rPr>
                <w:rFonts w:ascii="宋体" w:hAnsi="宋体" w:cs="宋体" w:hint="eastAsia"/>
                <w:kern w:val="0"/>
                <w:sz w:val="24"/>
              </w:rPr>
              <w:t>50</w:t>
            </w:r>
            <w:r>
              <w:rPr>
                <w:rFonts w:ascii="宋体" w:hAnsi="宋体" w:cs="宋体" w:hint="eastAsia"/>
                <w:kern w:val="0"/>
                <w:sz w:val="24"/>
              </w:rPr>
              <w:t>万株</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：为马铃薯原种扩</w:t>
            </w:r>
            <w:proofErr w:type="gramStart"/>
            <w:r>
              <w:rPr>
                <w:rFonts w:ascii="宋体" w:hAnsi="宋体" w:cs="宋体" w:hint="eastAsia"/>
                <w:kern w:val="0"/>
                <w:sz w:val="24"/>
              </w:rPr>
              <w:t>繁提供微型薯</w:t>
            </w:r>
            <w:proofErr w:type="gramEnd"/>
            <w:r>
              <w:rPr>
                <w:rFonts w:ascii="宋体" w:hAnsi="宋体" w:cs="宋体" w:hint="eastAsia"/>
                <w:kern w:val="0"/>
                <w:sz w:val="24"/>
              </w:rPr>
              <w:t>数量</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50</w:t>
            </w:r>
            <w:r>
              <w:rPr>
                <w:rFonts w:ascii="宋体" w:hAnsi="宋体" w:cs="宋体" w:hint="eastAsia"/>
                <w:kern w:val="0"/>
                <w:sz w:val="24"/>
              </w:rPr>
              <w:t>万粒</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50</w:t>
            </w:r>
            <w:r>
              <w:rPr>
                <w:rFonts w:ascii="宋体" w:hAnsi="宋体" w:cs="宋体" w:hint="eastAsia"/>
                <w:kern w:val="0"/>
                <w:sz w:val="24"/>
              </w:rPr>
              <w:t>万粒</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：为马铃薯产业发展提供种暑资源，促进种植业进一步调整优化结构，实现农业增产，农民增收的目标</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逐步优化</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逐步优化</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：为设施农业的发展奠定坚实的基础。</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逐步实现</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逐步实现</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：最大限度保持生态平衡和充分发挥生态效益，遵循生态规律</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90%</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90%</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：为马铃薯产业发展提供种暑资源，促进种植业进一步调整优化结构，实现农业增产，农民增收的目标</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逐步完成</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逐步完成</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：受益一般</w:t>
            </w:r>
            <w:proofErr w:type="gramStart"/>
            <w:r>
              <w:rPr>
                <w:rFonts w:ascii="宋体" w:hAnsi="宋体" w:cs="宋体" w:hint="eastAsia"/>
                <w:kern w:val="0"/>
                <w:sz w:val="24"/>
              </w:rPr>
              <w:t>户满意</w:t>
            </w:r>
            <w:proofErr w:type="gramEnd"/>
            <w:r>
              <w:rPr>
                <w:rFonts w:ascii="宋体" w:hAnsi="宋体" w:cs="宋体" w:hint="eastAsia"/>
                <w:kern w:val="0"/>
                <w:sz w:val="24"/>
              </w:rPr>
              <w:t>度</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95%</w:t>
            </w: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95%</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：受益贫困户满意度</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95%</w:t>
            </w: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95%</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4"/>
              </w:rPr>
            </w:pPr>
            <w:r>
              <w:rPr>
                <w:rFonts w:ascii="宋体" w:hAnsi="宋体" w:cs="宋体" w:hint="eastAsia"/>
                <w:kern w:val="0"/>
                <w:sz w:val="24"/>
              </w:rPr>
              <w:t xml:space="preserve">　</w:t>
            </w:r>
          </w:p>
        </w:tc>
      </w:tr>
      <w:tr w:rsidR="003E74EA">
        <w:trPr>
          <w:trHeight w:val="480"/>
        </w:trPr>
        <w:tc>
          <w:tcPr>
            <w:tcW w:w="72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3E74EA" w:rsidRDefault="003E74E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3E74EA" w:rsidRDefault="00955DA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3E74EA" w:rsidRDefault="00955DA2">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3E74EA" w:rsidRDefault="00955DA2">
      <w:pPr>
        <w:spacing w:line="540" w:lineRule="exact"/>
        <w:rPr>
          <w:rStyle w:val="a8"/>
          <w:rFonts w:asciiTheme="minorEastAsia" w:eastAsiaTheme="minorEastAsia" w:hAnsiTheme="minorEastAsia"/>
          <w:b w:val="0"/>
          <w:spacing w:val="-4"/>
          <w:sz w:val="20"/>
          <w:szCs w:val="32"/>
        </w:rPr>
      </w:pPr>
      <w:r>
        <w:rPr>
          <w:rStyle w:val="a8"/>
          <w:rFonts w:asciiTheme="minorEastAsia" w:eastAsiaTheme="minorEastAsia" w:hAnsiTheme="minorEastAsia" w:hint="eastAsia"/>
          <w:b w:val="0"/>
          <w:spacing w:val="-4"/>
          <w:sz w:val="20"/>
          <w:szCs w:val="32"/>
        </w:rPr>
        <w:t>经办人：</w:t>
      </w:r>
      <w:proofErr w:type="gramStart"/>
      <w:r>
        <w:rPr>
          <w:rStyle w:val="a8"/>
          <w:rFonts w:asciiTheme="minorEastAsia" w:eastAsiaTheme="minorEastAsia" w:hAnsiTheme="minorEastAsia" w:hint="eastAsia"/>
          <w:b w:val="0"/>
          <w:spacing w:val="-4"/>
          <w:sz w:val="20"/>
          <w:szCs w:val="32"/>
        </w:rPr>
        <w:t>何新霞</w:t>
      </w:r>
      <w:proofErr w:type="gramEnd"/>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单位负责人：</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张新志</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上报时间：2019</w:t>
      </w:r>
      <w:r>
        <w:rPr>
          <w:rStyle w:val="a8"/>
          <w:rFonts w:asciiTheme="minorEastAsia" w:eastAsiaTheme="minorEastAsia" w:hAnsiTheme="minorEastAsia" w:hint="eastAsia"/>
          <w:b w:val="0"/>
          <w:spacing w:val="-4"/>
          <w:sz w:val="20"/>
          <w:szCs w:val="32"/>
        </w:rPr>
        <w:t>年</w:t>
      </w:r>
      <w:r>
        <w:rPr>
          <w:rStyle w:val="a8"/>
          <w:rFonts w:asciiTheme="minorEastAsia" w:eastAsiaTheme="minorEastAsia" w:hAnsiTheme="minorEastAsia" w:hint="eastAsia"/>
          <w:b w:val="0"/>
          <w:spacing w:val="-4"/>
          <w:sz w:val="20"/>
          <w:szCs w:val="32"/>
        </w:rPr>
        <w:t xml:space="preserve"> 1</w:t>
      </w:r>
      <w:r>
        <w:rPr>
          <w:rStyle w:val="a8"/>
          <w:rFonts w:asciiTheme="minorEastAsia" w:eastAsiaTheme="minorEastAsia" w:hAnsiTheme="minorEastAsia" w:hint="eastAsia"/>
          <w:b w:val="0"/>
          <w:spacing w:val="-4"/>
          <w:sz w:val="20"/>
          <w:szCs w:val="32"/>
        </w:rPr>
        <w:t>月25</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日</w:t>
      </w:r>
      <w:r>
        <w:rPr>
          <w:rStyle w:val="a8"/>
          <w:rFonts w:asciiTheme="minorEastAsia" w:eastAsiaTheme="minorEastAsia" w:hAnsiTheme="minorEastAsia" w:hint="eastAsia"/>
          <w:b w:val="0"/>
          <w:spacing w:val="-4"/>
          <w:sz w:val="20"/>
          <w:szCs w:val="32"/>
        </w:rPr>
        <w:t xml:space="preserve">            </w:t>
      </w:r>
    </w:p>
    <w:p w:rsidR="003E74EA" w:rsidRDefault="00955DA2">
      <w:pPr>
        <w:spacing w:line="540" w:lineRule="exact"/>
        <w:rPr>
          <w:rStyle w:val="a8"/>
          <w:rFonts w:asciiTheme="minorEastAsia" w:eastAsiaTheme="minorEastAsia" w:hAnsiTheme="minorEastAsia"/>
          <w:b w:val="0"/>
          <w:spacing w:val="-4"/>
          <w:sz w:val="20"/>
          <w:szCs w:val="32"/>
        </w:rPr>
      </w:pPr>
      <w:r>
        <w:rPr>
          <w:rStyle w:val="a8"/>
          <w:rFonts w:asciiTheme="minorEastAsia" w:eastAsiaTheme="minorEastAsia" w:hAnsiTheme="minorEastAsia" w:hint="eastAsia"/>
          <w:b w:val="0"/>
          <w:spacing w:val="-4"/>
          <w:sz w:val="20"/>
          <w:szCs w:val="32"/>
        </w:rPr>
        <w:t>联系方式：</w:t>
      </w:r>
      <w:r>
        <w:rPr>
          <w:rStyle w:val="a8"/>
          <w:rFonts w:asciiTheme="minorEastAsia" w:eastAsiaTheme="minorEastAsia" w:hAnsiTheme="minorEastAsia" w:hint="eastAsia"/>
          <w:b w:val="0"/>
          <w:spacing w:val="-4"/>
          <w:sz w:val="20"/>
          <w:szCs w:val="32"/>
        </w:rPr>
        <w:t>18699811562</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联系方式：</w:t>
      </w:r>
      <w:r>
        <w:rPr>
          <w:rStyle w:val="a8"/>
          <w:rFonts w:asciiTheme="minorEastAsia" w:eastAsiaTheme="minorEastAsia" w:hAnsiTheme="minorEastAsia" w:hint="eastAsia"/>
          <w:b w:val="0"/>
          <w:spacing w:val="-4"/>
          <w:sz w:val="20"/>
          <w:szCs w:val="32"/>
        </w:rPr>
        <w:t>13579078518</w:t>
      </w:r>
    </w:p>
    <w:sectPr w:rsidR="003E74EA" w:rsidSect="003E74EA">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4EA" w:rsidRDefault="003E74EA" w:rsidP="003E74EA">
      <w:r>
        <w:separator/>
      </w:r>
    </w:p>
  </w:endnote>
  <w:endnote w:type="continuationSeparator" w:id="1">
    <w:p w:rsidR="003E74EA" w:rsidRDefault="003E74EA" w:rsidP="003E74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3E74EA" w:rsidRDefault="003E74EA">
        <w:pPr>
          <w:pStyle w:val="a4"/>
          <w:jc w:val="center"/>
        </w:pPr>
        <w:r>
          <w:fldChar w:fldCharType="begin"/>
        </w:r>
        <w:r w:rsidR="00955DA2">
          <w:instrText>PAGE   \* MERGEFORMAT</w:instrText>
        </w:r>
        <w:r>
          <w:fldChar w:fldCharType="separate"/>
        </w:r>
        <w:r w:rsidR="00955DA2" w:rsidRPr="00955DA2">
          <w:rPr>
            <w:noProof/>
            <w:lang w:val="zh-CN"/>
          </w:rPr>
          <w:t>7</w:t>
        </w:r>
        <w:r>
          <w:fldChar w:fldCharType="end"/>
        </w:r>
      </w:p>
    </w:sdtContent>
  </w:sdt>
  <w:p w:rsidR="003E74EA" w:rsidRDefault="003E74E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4EA" w:rsidRDefault="003E74EA" w:rsidP="003E74EA">
      <w:r>
        <w:separator/>
      </w:r>
    </w:p>
  </w:footnote>
  <w:footnote w:type="continuationSeparator" w:id="1">
    <w:p w:rsidR="003E74EA" w:rsidRDefault="003E74EA" w:rsidP="003E74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B5363"/>
    <w:multiLevelType w:val="singleLevel"/>
    <w:tmpl w:val="1EBB5363"/>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56465"/>
    <w:rsid w:val="00121AE4"/>
    <w:rsid w:val="00146AAD"/>
    <w:rsid w:val="001B3A40"/>
    <w:rsid w:val="0036514A"/>
    <w:rsid w:val="003E74EA"/>
    <w:rsid w:val="004366A8"/>
    <w:rsid w:val="00502BA7"/>
    <w:rsid w:val="005162F1"/>
    <w:rsid w:val="00535153"/>
    <w:rsid w:val="00554F82"/>
    <w:rsid w:val="0056390D"/>
    <w:rsid w:val="005719B0"/>
    <w:rsid w:val="005D10D6"/>
    <w:rsid w:val="00607FEF"/>
    <w:rsid w:val="00855E3A"/>
    <w:rsid w:val="00922CB9"/>
    <w:rsid w:val="00955DA2"/>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1F94D49"/>
    <w:rsid w:val="07693995"/>
    <w:rsid w:val="10E46C21"/>
    <w:rsid w:val="12647524"/>
    <w:rsid w:val="278763D7"/>
    <w:rsid w:val="2B7930FA"/>
    <w:rsid w:val="2D756F76"/>
    <w:rsid w:val="2E3F3C18"/>
    <w:rsid w:val="34E35E7D"/>
    <w:rsid w:val="382E388F"/>
    <w:rsid w:val="3C9C3B44"/>
    <w:rsid w:val="5324079A"/>
    <w:rsid w:val="5E65339D"/>
    <w:rsid w:val="614763CF"/>
    <w:rsid w:val="64E61ED9"/>
    <w:rsid w:val="7575281F"/>
    <w:rsid w:val="7B5933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3E74EA"/>
    <w:pPr>
      <w:widowControl w:val="0"/>
      <w:jc w:val="both"/>
    </w:pPr>
    <w:rPr>
      <w:kern w:val="2"/>
      <w:sz w:val="21"/>
      <w:szCs w:val="24"/>
    </w:rPr>
  </w:style>
  <w:style w:type="paragraph" w:styleId="1">
    <w:name w:val="heading 1"/>
    <w:basedOn w:val="a"/>
    <w:next w:val="a"/>
    <w:link w:val="1Char"/>
    <w:uiPriority w:val="9"/>
    <w:qFormat/>
    <w:rsid w:val="003E74EA"/>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E74EA"/>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3E74EA"/>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3E74EA"/>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3E74EA"/>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3E74EA"/>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3E74EA"/>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3E74EA"/>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3E74EA"/>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E74EA"/>
    <w:rPr>
      <w:sz w:val="18"/>
      <w:szCs w:val="18"/>
    </w:rPr>
  </w:style>
  <w:style w:type="paragraph" w:styleId="a4">
    <w:name w:val="footer"/>
    <w:basedOn w:val="a"/>
    <w:link w:val="Char0"/>
    <w:uiPriority w:val="99"/>
    <w:unhideWhenUsed/>
    <w:qFormat/>
    <w:rsid w:val="003E74EA"/>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3E74EA"/>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3E74EA"/>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3E74EA"/>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3E74EA"/>
    <w:rPr>
      <w:b/>
      <w:bCs/>
    </w:rPr>
  </w:style>
  <w:style w:type="character" w:styleId="a9">
    <w:name w:val="Emphasis"/>
    <w:basedOn w:val="a0"/>
    <w:uiPriority w:val="20"/>
    <w:qFormat/>
    <w:rsid w:val="003E74EA"/>
    <w:rPr>
      <w:rFonts w:asciiTheme="minorHAnsi" w:hAnsiTheme="minorHAnsi"/>
      <w:b/>
      <w:i/>
      <w:iCs/>
    </w:rPr>
  </w:style>
  <w:style w:type="character" w:customStyle="1" w:styleId="1Char">
    <w:name w:val="标题 1 Char"/>
    <w:basedOn w:val="a0"/>
    <w:link w:val="1"/>
    <w:uiPriority w:val="9"/>
    <w:qFormat/>
    <w:rsid w:val="003E74EA"/>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E74EA"/>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3E74EA"/>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3E74EA"/>
    <w:rPr>
      <w:b/>
      <w:bCs/>
      <w:sz w:val="28"/>
      <w:szCs w:val="28"/>
    </w:rPr>
  </w:style>
  <w:style w:type="character" w:customStyle="1" w:styleId="5Char">
    <w:name w:val="标题 5 Char"/>
    <w:basedOn w:val="a0"/>
    <w:link w:val="5"/>
    <w:uiPriority w:val="9"/>
    <w:semiHidden/>
    <w:qFormat/>
    <w:rsid w:val="003E74EA"/>
    <w:rPr>
      <w:b/>
      <w:bCs/>
      <w:i/>
      <w:iCs/>
      <w:sz w:val="26"/>
      <w:szCs w:val="26"/>
    </w:rPr>
  </w:style>
  <w:style w:type="character" w:customStyle="1" w:styleId="6Char">
    <w:name w:val="标题 6 Char"/>
    <w:basedOn w:val="a0"/>
    <w:link w:val="6"/>
    <w:uiPriority w:val="9"/>
    <w:semiHidden/>
    <w:qFormat/>
    <w:rsid w:val="003E74EA"/>
    <w:rPr>
      <w:b/>
      <w:bCs/>
    </w:rPr>
  </w:style>
  <w:style w:type="character" w:customStyle="1" w:styleId="7Char">
    <w:name w:val="标题 7 Char"/>
    <w:basedOn w:val="a0"/>
    <w:link w:val="7"/>
    <w:uiPriority w:val="9"/>
    <w:semiHidden/>
    <w:qFormat/>
    <w:rsid w:val="003E74EA"/>
    <w:rPr>
      <w:sz w:val="24"/>
      <w:szCs w:val="24"/>
    </w:rPr>
  </w:style>
  <w:style w:type="character" w:customStyle="1" w:styleId="8Char">
    <w:name w:val="标题 8 Char"/>
    <w:basedOn w:val="a0"/>
    <w:link w:val="8"/>
    <w:uiPriority w:val="9"/>
    <w:semiHidden/>
    <w:qFormat/>
    <w:rsid w:val="003E74EA"/>
    <w:rPr>
      <w:i/>
      <w:iCs/>
      <w:sz w:val="24"/>
      <w:szCs w:val="24"/>
    </w:rPr>
  </w:style>
  <w:style w:type="character" w:customStyle="1" w:styleId="9Char">
    <w:name w:val="标题 9 Char"/>
    <w:basedOn w:val="a0"/>
    <w:link w:val="9"/>
    <w:uiPriority w:val="9"/>
    <w:semiHidden/>
    <w:qFormat/>
    <w:rsid w:val="003E74EA"/>
    <w:rPr>
      <w:rFonts w:asciiTheme="majorHAnsi" w:eastAsiaTheme="majorEastAsia" w:hAnsiTheme="majorHAnsi"/>
    </w:rPr>
  </w:style>
  <w:style w:type="character" w:customStyle="1" w:styleId="Char3">
    <w:name w:val="标题 Char"/>
    <w:basedOn w:val="a0"/>
    <w:link w:val="a7"/>
    <w:uiPriority w:val="10"/>
    <w:qFormat/>
    <w:rsid w:val="003E74EA"/>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3E74EA"/>
    <w:rPr>
      <w:rFonts w:asciiTheme="majorHAnsi" w:eastAsiaTheme="majorEastAsia" w:hAnsiTheme="majorHAnsi"/>
      <w:sz w:val="24"/>
      <w:szCs w:val="24"/>
    </w:rPr>
  </w:style>
  <w:style w:type="paragraph" w:styleId="aa">
    <w:name w:val="No Spacing"/>
    <w:basedOn w:val="a"/>
    <w:uiPriority w:val="1"/>
    <w:qFormat/>
    <w:rsid w:val="003E74EA"/>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3E74EA"/>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3E74EA"/>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3E74EA"/>
    <w:rPr>
      <w:i/>
      <w:sz w:val="24"/>
      <w:szCs w:val="24"/>
    </w:rPr>
  </w:style>
  <w:style w:type="paragraph" w:styleId="ad">
    <w:name w:val="Intense Quote"/>
    <w:basedOn w:val="a"/>
    <w:next w:val="a"/>
    <w:link w:val="Char5"/>
    <w:uiPriority w:val="30"/>
    <w:qFormat/>
    <w:rsid w:val="003E74EA"/>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3E74EA"/>
    <w:rPr>
      <w:b/>
      <w:i/>
      <w:sz w:val="24"/>
    </w:rPr>
  </w:style>
  <w:style w:type="character" w:customStyle="1" w:styleId="10">
    <w:name w:val="不明显强调1"/>
    <w:uiPriority w:val="19"/>
    <w:qFormat/>
    <w:rsid w:val="003E74EA"/>
    <w:rPr>
      <w:i/>
      <w:color w:val="5A5A5A" w:themeColor="text1" w:themeTint="A5"/>
    </w:rPr>
  </w:style>
  <w:style w:type="character" w:customStyle="1" w:styleId="11">
    <w:name w:val="明显强调1"/>
    <w:basedOn w:val="a0"/>
    <w:uiPriority w:val="21"/>
    <w:qFormat/>
    <w:rsid w:val="003E74EA"/>
    <w:rPr>
      <w:b/>
      <w:i/>
      <w:sz w:val="24"/>
      <w:szCs w:val="24"/>
      <w:u w:val="single"/>
    </w:rPr>
  </w:style>
  <w:style w:type="character" w:customStyle="1" w:styleId="12">
    <w:name w:val="不明显参考1"/>
    <w:basedOn w:val="a0"/>
    <w:uiPriority w:val="31"/>
    <w:qFormat/>
    <w:rsid w:val="003E74EA"/>
    <w:rPr>
      <w:sz w:val="24"/>
      <w:szCs w:val="24"/>
      <w:u w:val="single"/>
    </w:rPr>
  </w:style>
  <w:style w:type="character" w:customStyle="1" w:styleId="13">
    <w:name w:val="明显参考1"/>
    <w:basedOn w:val="a0"/>
    <w:uiPriority w:val="32"/>
    <w:qFormat/>
    <w:rsid w:val="003E74EA"/>
    <w:rPr>
      <w:b/>
      <w:sz w:val="24"/>
      <w:u w:val="single"/>
    </w:rPr>
  </w:style>
  <w:style w:type="character" w:customStyle="1" w:styleId="14">
    <w:name w:val="书籍标题1"/>
    <w:basedOn w:val="a0"/>
    <w:uiPriority w:val="33"/>
    <w:qFormat/>
    <w:rsid w:val="003E74EA"/>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3E74EA"/>
    <w:pPr>
      <w:outlineLvl w:val="9"/>
    </w:pPr>
    <w:rPr>
      <w:lang w:eastAsia="en-US" w:bidi="en-US"/>
    </w:rPr>
  </w:style>
  <w:style w:type="character" w:customStyle="1" w:styleId="Char1">
    <w:name w:val="页眉 Char"/>
    <w:basedOn w:val="a0"/>
    <w:link w:val="a5"/>
    <w:uiPriority w:val="99"/>
    <w:rsid w:val="003E74EA"/>
    <w:rPr>
      <w:rFonts w:ascii="Calibri" w:eastAsia="宋体" w:hAnsi="Calibri"/>
      <w:kern w:val="2"/>
      <w:sz w:val="18"/>
      <w:szCs w:val="18"/>
    </w:rPr>
  </w:style>
  <w:style w:type="character" w:customStyle="1" w:styleId="Char0">
    <w:name w:val="页脚 Char"/>
    <w:basedOn w:val="a0"/>
    <w:link w:val="a4"/>
    <w:uiPriority w:val="99"/>
    <w:qFormat/>
    <w:rsid w:val="003E74EA"/>
    <w:rPr>
      <w:rFonts w:ascii="Calibri" w:eastAsia="宋体" w:hAnsi="Calibri"/>
      <w:kern w:val="2"/>
      <w:sz w:val="18"/>
      <w:szCs w:val="18"/>
    </w:rPr>
  </w:style>
  <w:style w:type="character" w:customStyle="1" w:styleId="Char">
    <w:name w:val="批注框文本 Char"/>
    <w:basedOn w:val="a0"/>
    <w:link w:val="a3"/>
    <w:uiPriority w:val="99"/>
    <w:semiHidden/>
    <w:qFormat/>
    <w:rsid w:val="003E74EA"/>
    <w:rPr>
      <w:rFonts w:ascii="Times New Roman" w:eastAsia="宋体" w:hAnsi="Times New Roman"/>
      <w:kern w:val="2"/>
      <w:sz w:val="18"/>
      <w:szCs w:val="18"/>
    </w:rPr>
  </w:style>
  <w:style w:type="paragraph" w:customStyle="1" w:styleId="p0">
    <w:name w:val="p0"/>
    <w:basedOn w:val="a"/>
    <w:qFormat/>
    <w:rsid w:val="003E74EA"/>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cp:lastModifiedBy>
  <cp:revision>18</cp:revision>
  <cp:lastPrinted>2018-12-31T10:56:00Z</cp:lastPrinted>
  <dcterms:created xsi:type="dcterms:W3CDTF">2018-08-15T02:06:00Z</dcterms:created>
  <dcterms:modified xsi:type="dcterms:W3CDTF">2019-09-20T04:13:00Z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2052-11.1.0.8404</vt:lpwstr>
  </property>
</Properties>
</file>