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DAC" w:rsidRDefault="0076404A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kern w:val="0"/>
          <w:sz w:val="32"/>
          <w:szCs w:val="32"/>
        </w:rPr>
        <w:t>：</w:t>
      </w:r>
    </w:p>
    <w:p w:rsidR="007E7DAC" w:rsidRDefault="007E7DA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7DAC" w:rsidRDefault="007E7DA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7DAC" w:rsidRDefault="007E7DA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7DAC" w:rsidRDefault="007E7DA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7DAC" w:rsidRDefault="007E7DA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7DAC" w:rsidRDefault="007E7DA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7DAC" w:rsidRDefault="0076404A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7E7DAC" w:rsidRDefault="007E7DAC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7DAC" w:rsidRDefault="0076404A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7E7DAC" w:rsidRDefault="007E7DA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7DAC" w:rsidRDefault="007E7DA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7DAC" w:rsidRDefault="007E7DA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7DAC" w:rsidRDefault="007E7DA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7DAC" w:rsidRDefault="007E7DAC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7DAC" w:rsidRDefault="007E7DAC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7E7DAC" w:rsidRDefault="0076404A">
      <w:pPr>
        <w:spacing w:line="700" w:lineRule="exact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ascii="仿宋" w:eastAsia="仿宋" w:hAnsi="仿宋" w:cs="仿宋" w:hint="eastAsia"/>
          <w:kern w:val="0"/>
          <w:sz w:val="36"/>
          <w:szCs w:val="36"/>
        </w:rPr>
        <w:t>2018</w:t>
      </w:r>
      <w:r>
        <w:rPr>
          <w:rFonts w:ascii="仿宋" w:eastAsia="仿宋" w:hAnsi="仿宋" w:cs="仿宋" w:hint="eastAsia"/>
          <w:kern w:val="0"/>
          <w:sz w:val="36"/>
          <w:szCs w:val="36"/>
        </w:rPr>
        <w:t>布依鲁克乡冷库附属工程项目</w:t>
      </w:r>
    </w:p>
    <w:p w:rsidR="007E7DAC" w:rsidRDefault="0076404A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ascii="仿宋" w:eastAsia="仿宋" w:hAnsi="仿宋" w:cs="仿宋" w:hint="eastAsia"/>
          <w:kern w:val="0"/>
          <w:sz w:val="36"/>
          <w:szCs w:val="36"/>
        </w:rPr>
        <w:t>泽普县农业局</w:t>
      </w:r>
    </w:p>
    <w:p w:rsidR="007E7DAC" w:rsidRDefault="0076404A" w:rsidP="007E7DAC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Fonts w:ascii="仿宋" w:eastAsia="仿宋" w:hAnsi="仿宋" w:cs="仿宋" w:hint="eastAsia"/>
          <w:kern w:val="0"/>
          <w:sz w:val="36"/>
          <w:szCs w:val="36"/>
        </w:rPr>
        <w:t>泽普县扶贫办</w:t>
      </w:r>
    </w:p>
    <w:p w:rsidR="007E7DAC" w:rsidRDefault="0076404A" w:rsidP="007E7DAC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Fonts w:eastAsia="仿宋_GB2312" w:hAnsi="宋体" w:cs="宋体" w:hint="eastAsia"/>
          <w:kern w:val="0"/>
          <w:sz w:val="36"/>
          <w:szCs w:val="36"/>
        </w:rPr>
        <w:t>张新志</w:t>
      </w:r>
    </w:p>
    <w:p w:rsidR="007E7DAC" w:rsidRDefault="0076404A" w:rsidP="007E7DAC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2019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年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1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月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25</w:t>
      </w: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日</w:t>
      </w:r>
    </w:p>
    <w:p w:rsidR="007E7DAC" w:rsidRDefault="007E7DAC">
      <w:pPr>
        <w:spacing w:line="540" w:lineRule="exact"/>
        <w:jc w:val="center"/>
        <w:rPr>
          <w:rFonts w:ascii="仿宋" w:eastAsia="仿宋" w:hAnsi="仿宋" w:cs="仿宋"/>
          <w:kern w:val="0"/>
          <w:sz w:val="36"/>
          <w:szCs w:val="36"/>
        </w:rPr>
      </w:pPr>
    </w:p>
    <w:p w:rsidR="007E7DAC" w:rsidRDefault="007E7DAC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7E7DAC" w:rsidRDefault="007E7DAC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7E7DAC" w:rsidRDefault="0076404A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7E7DAC" w:rsidRDefault="0076404A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7E7DAC" w:rsidRPr="0076404A" w:rsidRDefault="0076404A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本项目建设单位为泽普县农业局。该局下设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5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个</w:t>
      </w:r>
      <w:bookmarkStart w:id="0" w:name="_GoBack"/>
      <w:bookmarkEnd w:id="0"/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职能科室和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1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个单列事业单位机构，包括行政办公室、种植业办公室、设施农业办公室、农村能源办、行政执法大队、农产品检验检测中心，现有干部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20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人。</w:t>
      </w:r>
    </w:p>
    <w:p w:rsidR="007E7DAC" w:rsidRDefault="0076404A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7E7DAC" w:rsidRPr="0076404A" w:rsidRDefault="0076404A" w:rsidP="0076404A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进一步加强基础设施建设，延长农产品销售期限，提高农产品附加值，改善贫困群众生产生活条件。</w:t>
      </w:r>
    </w:p>
    <w:p w:rsidR="007E7DAC" w:rsidRDefault="0076404A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7E7DAC" w:rsidRDefault="0076404A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7E7DAC" w:rsidRPr="0076404A" w:rsidRDefault="0076404A" w:rsidP="0076404A">
      <w:pPr>
        <w:spacing w:line="520" w:lineRule="exact"/>
        <w:ind w:firstLine="641"/>
        <w:rPr>
          <w:bCs/>
          <w:color w:val="000000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《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2018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布依鲁克乡冷库附属工程项目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》预算资金为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26.9284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万元，</w:t>
      </w:r>
      <w:r w:rsidRPr="0076404A">
        <w:rPr>
          <w:rFonts w:hint="eastAsia"/>
          <w:bCs/>
          <w:color w:val="000000"/>
          <w:kern w:val="0"/>
          <w:sz w:val="32"/>
          <w:szCs w:val="32"/>
          <w:u w:color="000000"/>
        </w:rPr>
        <w:t>到位资金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26.9284</w:t>
      </w:r>
      <w:r w:rsidRPr="0076404A">
        <w:rPr>
          <w:rFonts w:hint="eastAsia"/>
          <w:bCs/>
          <w:color w:val="000000"/>
          <w:kern w:val="0"/>
          <w:sz w:val="32"/>
          <w:szCs w:val="32"/>
          <w:u w:color="000000"/>
        </w:rPr>
        <w:t>万元。</w:t>
      </w:r>
    </w:p>
    <w:p w:rsidR="007E7DAC" w:rsidRDefault="0076404A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7E7DAC" w:rsidRPr="0076404A" w:rsidRDefault="0076404A" w:rsidP="0076404A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实际支付金额为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21.53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万元，预算执行率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80%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。</w:t>
      </w:r>
    </w:p>
    <w:p w:rsidR="007E7DAC" w:rsidRDefault="0076404A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7E7DAC" w:rsidRPr="0076404A" w:rsidRDefault="0076404A" w:rsidP="0076404A">
      <w:pPr>
        <w:spacing w:line="520" w:lineRule="exact"/>
        <w:ind w:firstLine="641"/>
        <w:rPr>
          <w:bCs/>
          <w:color w:val="000000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项目严格按照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《新疆维吾尔自治区财政专项扶贫资金管理办法》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及《喀什地区财政扶贫资金管理办法实施》程序执行报批手续，按照国库集中支付管理制度规定和程序拨付资金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，资金的拨付有完整的审批程序和手续，不存在截留、挤占、挪用等情况。</w:t>
      </w:r>
    </w:p>
    <w:p w:rsidR="007E7DAC" w:rsidRDefault="0076404A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7E7DAC" w:rsidRDefault="0076404A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7E7DAC" w:rsidRPr="0076404A" w:rsidRDefault="0076404A" w:rsidP="0076404A">
      <w:pPr>
        <w:pStyle w:val="Ae"/>
        <w:spacing w:line="60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2018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布依鲁克乡冷库附属工程项目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，于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2018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年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10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月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25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日泽普县扶贫办和财政局联合下达《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2018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年度第三批涉农整合资金项目启动通知书》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NO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：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2018068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后正式开始实施，项目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lastRenderedPageBreak/>
        <w:t>委托招标代理中介机构采用邀请招标的方式进行招投标，项目计划资金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26.9284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万元，资金来源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2018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年第三批涉农整合资金结余资金，于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12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月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25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日全部建设完工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。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该项目建设实施以来，各单位部门协同合作，积极推进项目实施，保证项目按时完工，现已投入运营之中。</w:t>
      </w:r>
    </w:p>
    <w:p w:rsidR="007E7DAC" w:rsidRPr="0076404A" w:rsidRDefault="0076404A" w:rsidP="0076404A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本项目不存在调整情况。</w:t>
      </w:r>
    </w:p>
    <w:p w:rsidR="007E7DAC" w:rsidRPr="0076404A" w:rsidRDefault="0076404A" w:rsidP="0076404A">
      <w:pPr>
        <w:spacing w:line="60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已按要求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实施完毕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，通过县联合验收组验收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。</w:t>
      </w:r>
    </w:p>
    <w:p w:rsidR="007E7DAC" w:rsidRDefault="0076404A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7E7DAC" w:rsidRPr="0076404A" w:rsidRDefault="0076404A" w:rsidP="0076404A">
      <w:pPr>
        <w:pStyle w:val="Ae"/>
        <w:spacing w:line="60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全力以赴抓好项目实施，固定专人负责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，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一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是在项目建设中建立健全质量管理体系，择优选择施工单位，确保项目质量。二是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加强合同签订管理，严格按照规范条款、内容签订合同，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项目进度、资金拨付等严格按照合同履行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。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三是搞好与财政部门的协调，坚持资金跟着项目走、项目跟着计划走、计划跟着规划走的原则，做到两个部门相互协商，相互通气，在工作中做到相互合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作，使资金调拨和项目进程融为一体。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项目实施遵守相关法律法规和业务管理规定，项目资料齐全并及时归档。</w:t>
      </w:r>
    </w:p>
    <w:p w:rsidR="007E7DAC" w:rsidRDefault="0076404A">
      <w:pPr>
        <w:spacing w:line="54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7E7DAC" w:rsidRDefault="0076404A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7E7DAC" w:rsidRDefault="0076404A">
      <w:pPr>
        <w:spacing w:line="600" w:lineRule="exact"/>
        <w:ind w:firstLineChars="200" w:firstLine="720"/>
        <w:rPr>
          <w:rFonts w:ascii="仿宋" w:eastAsia="仿宋" w:hAnsi="仿宋" w:cs="仿宋"/>
          <w:color w:val="000000" w:themeColor="text1"/>
          <w:sz w:val="36"/>
          <w:szCs w:val="36"/>
        </w:rPr>
      </w:pP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(</w:t>
      </w:r>
      <w:proofErr w:type="gramStart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一</w:t>
      </w:r>
      <w:proofErr w:type="gramEnd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)</w:t>
      </w: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绩效指标分析</w:t>
      </w:r>
    </w:p>
    <w:p w:rsidR="007E7DAC" w:rsidRPr="0076404A" w:rsidRDefault="0076404A" w:rsidP="0076404A">
      <w:pPr>
        <w:pStyle w:val="Ae"/>
        <w:spacing w:line="60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为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新建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的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2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座保鲜库修建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200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平方米钢结构棚子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1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个、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70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平方米销售中心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1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座。</w:t>
      </w:r>
    </w:p>
    <w:p w:rsidR="007E7DAC" w:rsidRDefault="0076404A">
      <w:pPr>
        <w:spacing w:line="600" w:lineRule="exact"/>
        <w:ind w:firstLineChars="200" w:firstLine="64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二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绩效定性指标分析</w:t>
      </w:r>
    </w:p>
    <w:p w:rsidR="007E7DAC" w:rsidRPr="0076404A" w:rsidRDefault="0076404A" w:rsidP="0076404A">
      <w:pPr>
        <w:pStyle w:val="Ae"/>
        <w:spacing w:line="60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通过项目实施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村级基础设施建设进一步加强，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帮助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延长农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lastRenderedPageBreak/>
        <w:t>产品的销售期限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，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增加受益达成预期指标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。</w:t>
      </w:r>
    </w:p>
    <w:p w:rsidR="007E7DAC" w:rsidRDefault="0076404A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sz w:val="32"/>
          <w:szCs w:val="32"/>
        </w:rPr>
        <w:t>三</w:t>
      </w:r>
      <w:r>
        <w:rPr>
          <w:rFonts w:ascii="楷体_GB2312" w:eastAsia="楷体_GB2312" w:hAnsi="楷体_GB2312" w:cs="楷体_GB2312" w:hint="eastAsia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sz w:val="32"/>
          <w:szCs w:val="32"/>
        </w:rPr>
        <w:t>项目取得的成效</w:t>
      </w:r>
    </w:p>
    <w:p w:rsidR="007E7DAC" w:rsidRPr="0076404A" w:rsidRDefault="0076404A" w:rsidP="0076404A">
      <w:pPr>
        <w:pStyle w:val="Ae"/>
        <w:spacing w:line="60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项目实施后，</w:t>
      </w: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进一步加强了基础设施建设，延长了农产品销售期限，提高农产品附加值，改善贫困群众生产生活条件；缓解蔬菜水果淡季供应的压力；增加受益，提高农民适应市场的能力。</w:t>
      </w:r>
    </w:p>
    <w:p w:rsidR="007E7DAC" w:rsidRDefault="0076404A">
      <w:pPr>
        <w:numPr>
          <w:ilvl w:val="0"/>
          <w:numId w:val="1"/>
        </w:num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项目绩效目标未完成原因分析</w:t>
      </w:r>
    </w:p>
    <w:p w:rsidR="007E7DAC" w:rsidRDefault="0076404A">
      <w:pPr>
        <w:spacing w:line="540" w:lineRule="exact"/>
        <w:ind w:firstLine="640"/>
        <w:rPr>
          <w:rFonts w:ascii="仿宋_GB2312" w:eastAsia="仿宋_GB2312" w:hAnsi="仿宋_GB2312" w:cs="仿宋_GB2312"/>
          <w:color w:val="000000"/>
          <w:kern w:val="0"/>
          <w:sz w:val="36"/>
          <w:szCs w:val="36"/>
          <w:u w:color="000000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7E7DAC" w:rsidRDefault="0076404A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7E7DAC" w:rsidRDefault="0076404A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7E7DAC" w:rsidRPr="0076404A" w:rsidRDefault="0076404A" w:rsidP="0076404A">
      <w:pPr>
        <w:pStyle w:val="Ae"/>
        <w:spacing w:line="60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项目运行单位建立健全建后管护措施，使项目建成后能够得到及时的维修管护，确保项目持续长久正常发挥效益。</w:t>
      </w:r>
    </w:p>
    <w:p w:rsidR="007E7DAC" w:rsidRDefault="0076404A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7E7DAC" w:rsidRPr="0076404A" w:rsidRDefault="0076404A" w:rsidP="0076404A">
      <w:pPr>
        <w:pStyle w:val="Ae"/>
        <w:spacing w:line="600" w:lineRule="exact"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kern w:val="0"/>
          <w:sz w:val="32"/>
          <w:szCs w:val="32"/>
          <w:u w:color="000000"/>
        </w:rPr>
        <w:t>搞好与财政部门的协调，坚持资金跟着项目走、项目跟着计划走、计划跟着规划走的原则，做到两个部门相互协商，相互通气，在工作中做到相互合作，使资金调拨和项目进程融为一体。</w:t>
      </w:r>
    </w:p>
    <w:p w:rsidR="007E7DAC" w:rsidRDefault="0076404A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7E7DAC" w:rsidRDefault="0076404A">
      <w:pPr>
        <w:adjustRightInd w:val="0"/>
        <w:snapToGrid w:val="0"/>
        <w:spacing w:line="560" w:lineRule="exact"/>
        <w:ind w:firstLineChars="200" w:firstLine="72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7E7DAC" w:rsidRDefault="0076404A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7E7DAC" w:rsidRPr="0076404A" w:rsidRDefault="0076404A">
      <w:pPr>
        <w:spacing w:line="540" w:lineRule="exact"/>
        <w:ind w:firstLine="640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为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新建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的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2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座保鲜库修建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200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平方米钢结构棚子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1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个、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70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平方米销售中心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1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座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，村级基础设施建设进一步加强，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帮助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延长农产品的销售期限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，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增加受益</w:t>
      </w:r>
      <w:r w:rsidRPr="0076404A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。</w:t>
      </w:r>
    </w:p>
    <w:p w:rsidR="007E7DAC" w:rsidRDefault="0076404A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7E7DAC" w:rsidRPr="0076404A" w:rsidRDefault="0076404A" w:rsidP="0076404A">
      <w:pPr>
        <w:spacing w:line="540" w:lineRule="exact"/>
        <w:ind w:firstLine="567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《自治区财政项目支出绩效自评表》</w:t>
      </w:r>
    </w:p>
    <w:tbl>
      <w:tblPr>
        <w:tblW w:w="9020" w:type="dxa"/>
        <w:tblInd w:w="93" w:type="dxa"/>
        <w:tblLayout w:type="fixed"/>
        <w:tblLook w:val="04A0"/>
      </w:tblPr>
      <w:tblGrid>
        <w:gridCol w:w="720"/>
        <w:gridCol w:w="1140"/>
        <w:gridCol w:w="1360"/>
        <w:gridCol w:w="1080"/>
        <w:gridCol w:w="993"/>
        <w:gridCol w:w="1947"/>
        <w:gridCol w:w="1780"/>
      </w:tblGrid>
      <w:tr w:rsidR="007E7DAC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 w:rsidR="007E7DAC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2018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7E7DAC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E7DAC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2018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布依鲁克乡冷库附属工程项目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泽普县农业局　</w:t>
            </w:r>
          </w:p>
        </w:tc>
      </w:tr>
      <w:tr w:rsidR="007E7DAC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4"/>
              </w:rPr>
              <w:t>26.9284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4"/>
              </w:rPr>
              <w:t>21.53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7E7DAC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4"/>
              </w:rPr>
              <w:t>26.9284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4"/>
              </w:rPr>
              <w:t>21.53</w:t>
            </w:r>
          </w:p>
        </w:tc>
      </w:tr>
      <w:tr w:rsidR="007E7DAC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E7DAC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7E7DAC">
        <w:trPr>
          <w:trHeight w:val="15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延长农产品贮藏期，缓解蔬菜水果淡季供应的压力，提高收益</w:t>
            </w:r>
          </w:p>
        </w:tc>
        <w:tc>
          <w:tcPr>
            <w:tcW w:w="3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新建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座保鲜库修建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平方米钢结构棚子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个、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平方米销售中心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座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，村级基础设施建设进一步加强，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帮助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延长农产品的销售期限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增加受益</w:t>
            </w:r>
          </w:p>
        </w:tc>
      </w:tr>
      <w:tr w:rsidR="007E7DAC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：修建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平方米钢结构棚子数量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个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个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：修建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平方米销售中心及附属设施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座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座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项目验收合格率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项目完成及时率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资金支付率、资金使用率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90%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：严格控制在预算范围内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26.9284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万元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26.9284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万元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：可吸纳带动贫困人口就业人数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人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人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：延长农产品贮藏期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逐步增强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逐步增强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：缓解蔬菜水果淡季供应的压力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逐步缓解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逐步缓解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：延长农产品贮藏期，减少产品变质浪费，提高收益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有效减少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有效减少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：给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给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贫困户带来持续增收。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逐步实现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逐步实现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：受益贫困户满意度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E7DA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6404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DAC" w:rsidRDefault="007E7DA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7E7DAC" w:rsidRDefault="0076404A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经办人：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何新霞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单位负责人：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张新志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上报时间：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2019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年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月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25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日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</w:t>
      </w:r>
    </w:p>
    <w:p w:rsidR="007E7DAC" w:rsidRDefault="0076404A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18699811562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     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</w:t>
      </w: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13579078518</w:t>
      </w:r>
    </w:p>
    <w:sectPr w:rsidR="007E7DAC" w:rsidSect="007E7DAC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DAC" w:rsidRDefault="007E7DAC" w:rsidP="007E7DAC">
      <w:r>
        <w:separator/>
      </w:r>
    </w:p>
  </w:endnote>
  <w:endnote w:type="continuationSeparator" w:id="1">
    <w:p w:rsidR="007E7DAC" w:rsidRDefault="007E7DAC" w:rsidP="007E7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7E7DAC" w:rsidRDefault="007E7DAC">
        <w:pPr>
          <w:pStyle w:val="a4"/>
          <w:jc w:val="center"/>
        </w:pPr>
        <w:r>
          <w:fldChar w:fldCharType="begin"/>
        </w:r>
        <w:r w:rsidR="0076404A">
          <w:instrText>PAGE   \* MERGEFORMAT</w:instrText>
        </w:r>
        <w:r>
          <w:fldChar w:fldCharType="separate"/>
        </w:r>
        <w:r w:rsidR="0076404A" w:rsidRPr="0076404A">
          <w:rPr>
            <w:noProof/>
            <w:lang w:val="zh-CN"/>
          </w:rPr>
          <w:t>6</w:t>
        </w:r>
        <w:r>
          <w:fldChar w:fldCharType="end"/>
        </w:r>
      </w:p>
    </w:sdtContent>
  </w:sdt>
  <w:p w:rsidR="007E7DAC" w:rsidRDefault="007E7D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DAC" w:rsidRDefault="007E7DAC" w:rsidP="007E7DAC">
      <w:r>
        <w:separator/>
      </w:r>
    </w:p>
  </w:footnote>
  <w:footnote w:type="continuationSeparator" w:id="1">
    <w:p w:rsidR="007E7DAC" w:rsidRDefault="007E7DAC" w:rsidP="007E7D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5363"/>
    <w:multiLevelType w:val="singleLevel"/>
    <w:tmpl w:val="1EBB536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76404A"/>
    <w:rsid w:val="007E7DAC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F32FEE"/>
    <w:rsid w:val="00FB10BB"/>
    <w:rsid w:val="01F94D49"/>
    <w:rsid w:val="054B025F"/>
    <w:rsid w:val="07693995"/>
    <w:rsid w:val="0C1D05E9"/>
    <w:rsid w:val="10E46C21"/>
    <w:rsid w:val="15191825"/>
    <w:rsid w:val="234E1D22"/>
    <w:rsid w:val="278763D7"/>
    <w:rsid w:val="2B7930FA"/>
    <w:rsid w:val="2D756F76"/>
    <w:rsid w:val="2E3F3C18"/>
    <w:rsid w:val="334C33E3"/>
    <w:rsid w:val="34E35E7D"/>
    <w:rsid w:val="382E388F"/>
    <w:rsid w:val="3C9C3B44"/>
    <w:rsid w:val="405F190C"/>
    <w:rsid w:val="4EE5097D"/>
    <w:rsid w:val="5324079A"/>
    <w:rsid w:val="56425A67"/>
    <w:rsid w:val="59254C87"/>
    <w:rsid w:val="5E65339D"/>
    <w:rsid w:val="64E61ED9"/>
    <w:rsid w:val="6FA44643"/>
    <w:rsid w:val="71672D5D"/>
    <w:rsid w:val="734F3144"/>
    <w:rsid w:val="7575281F"/>
    <w:rsid w:val="79F4709E"/>
    <w:rsid w:val="7B5933ED"/>
    <w:rsid w:val="7F6F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7E7DA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E7D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E7D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E7D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E7DAC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E7DAC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E7DAC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E7DAC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E7DAC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E7DAC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E7D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E7DA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E7D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7E7DAC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7E7DAC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7E7DAC"/>
    <w:rPr>
      <w:b/>
      <w:bCs/>
    </w:rPr>
  </w:style>
  <w:style w:type="character" w:styleId="a9">
    <w:name w:val="Emphasis"/>
    <w:basedOn w:val="a0"/>
    <w:uiPriority w:val="20"/>
    <w:qFormat/>
    <w:rsid w:val="007E7DAC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7E7DA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7E7D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7E7DA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7E7DAC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7E7DAC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7E7DAC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7E7DAC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7E7DAC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7E7DAC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7E7DAC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7E7DAC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7E7DAC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7E7DAC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7E7DAC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7E7DAC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7E7DAC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7E7DAC"/>
    <w:rPr>
      <w:b/>
      <w:i/>
      <w:sz w:val="24"/>
    </w:rPr>
  </w:style>
  <w:style w:type="character" w:customStyle="1" w:styleId="10">
    <w:name w:val="不明显强调1"/>
    <w:uiPriority w:val="19"/>
    <w:qFormat/>
    <w:rsid w:val="007E7DAC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7E7DAC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7E7DAC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7E7DAC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7E7DAC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E7DAC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7E7DAC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E7DAC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E7DAC"/>
    <w:rPr>
      <w:rFonts w:ascii="Times New Roman" w:eastAsia="宋体" w:hAnsi="Times New Roman"/>
      <w:kern w:val="2"/>
      <w:sz w:val="18"/>
      <w:szCs w:val="18"/>
    </w:rPr>
  </w:style>
  <w:style w:type="paragraph" w:customStyle="1" w:styleId="p0">
    <w:name w:val="p0"/>
    <w:basedOn w:val="a"/>
    <w:qFormat/>
    <w:rsid w:val="007E7DAC"/>
    <w:pPr>
      <w:widowControl/>
    </w:pPr>
    <w:rPr>
      <w:kern w:val="0"/>
      <w:szCs w:val="21"/>
    </w:rPr>
  </w:style>
  <w:style w:type="paragraph" w:customStyle="1" w:styleId="Ae">
    <w:name w:val="正文 A"/>
    <w:qFormat/>
    <w:rsid w:val="007E7DAC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18</cp:revision>
  <cp:lastPrinted>2018-12-31T10:56:00Z</cp:lastPrinted>
  <dcterms:created xsi:type="dcterms:W3CDTF">2018-08-15T02:06:00Z</dcterms:created>
  <dcterms:modified xsi:type="dcterms:W3CDTF">2019-09-20T04:09:00Z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2052-11.1.0.8404</vt:lpwstr>
  </property>
</Properties>
</file>