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附件2：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</w:rPr>
        <w:t>自治区财政项目支出绩效自评报告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（</w:t>
      </w:r>
      <w:r>
        <w:rPr>
          <w:rFonts w:hint="default" w:hAnsi="宋体" w:eastAsia="仿宋_GB2312" w:cs="宋体"/>
          <w:kern w:val="0"/>
          <w:sz w:val="36"/>
          <w:szCs w:val="36"/>
          <w:lang w:val="en-US"/>
        </w:rPr>
        <w:t>2018</w:t>
      </w:r>
      <w:r>
        <w:rPr>
          <w:rFonts w:hint="eastAsia" w:hAnsi="宋体" w:eastAsia="仿宋_GB2312" w:cs="宋体"/>
          <w:kern w:val="0"/>
          <w:sz w:val="36"/>
          <w:szCs w:val="36"/>
        </w:rPr>
        <w:t>年度）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700" w:lineRule="exact"/>
        <w:jc w:val="left"/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     项目名称：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公益林营造林补助—生态护林员队伍建设项目</w:t>
      </w:r>
    </w:p>
    <w:p>
      <w:pPr>
        <w:spacing w:line="700" w:lineRule="exact"/>
        <w:jc w:val="left"/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     实施单位（公章）：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泽普县林业局</w:t>
      </w:r>
    </w:p>
    <w:p>
      <w:pPr>
        <w:spacing w:line="700" w:lineRule="exact"/>
        <w:ind w:firstLine="849" w:firstLineChars="236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主管部门（公章）：</w:t>
      </w:r>
    </w:p>
    <w:p>
      <w:pPr>
        <w:spacing w:line="700" w:lineRule="exact"/>
        <w:ind w:firstLine="849" w:firstLineChars="236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项目负责人（签章）：</w:t>
      </w:r>
    </w:p>
    <w:p>
      <w:pPr>
        <w:spacing w:line="700" w:lineRule="exact"/>
        <w:ind w:firstLine="849" w:firstLineChars="236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填报时间：     年     月     日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</w:p>
    <w:p>
      <w:pPr>
        <w:spacing w:after="0" w:line="240" w:lineRule="auto"/>
        <w:ind w:firstLine="600" w:firstLineChars="200"/>
        <w:rPr>
          <w:rFonts w:hint="eastAsia" w:ascii="黑体" w:hAnsi="黑体" w:eastAsia="黑体" w:cs="黑体"/>
          <w:bCs/>
          <w:sz w:val="30"/>
          <w:szCs w:val="32"/>
        </w:rPr>
      </w:pPr>
      <w:r>
        <w:rPr>
          <w:rFonts w:hint="eastAsia" w:ascii="黑体" w:hAnsi="黑体" w:eastAsia="黑体" w:cs="黑体"/>
          <w:bCs/>
          <w:sz w:val="30"/>
          <w:szCs w:val="32"/>
        </w:rPr>
        <w:t>一、基本情况</w:t>
      </w:r>
    </w:p>
    <w:p>
      <w:pPr>
        <w:spacing w:after="0" w:line="240" w:lineRule="auto"/>
        <w:ind w:firstLine="600" w:firstLineChars="200"/>
        <w:rPr>
          <w:rFonts w:hint="eastAsia" w:ascii="仿宋_GB2312" w:hAnsi="Times New Roman" w:eastAsia="仿宋_GB2312" w:cs="Times New Roman"/>
          <w:sz w:val="30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sz w:val="30"/>
          <w:szCs w:val="32"/>
          <w:lang w:val="en-US" w:eastAsia="zh-CN"/>
        </w:rPr>
        <w:t>2018年我县实施的生态护林员补助项目，按照地区文件要求2018年初选聘100名建档立卡贫困户转为生态护林员，补助资金100万元，服务期限为1年既：2018年，每人每年补助资金10000元；</w:t>
      </w:r>
      <w:r>
        <w:rPr>
          <w:rFonts w:hint="eastAsia" w:ascii="仿宋_GB2312" w:eastAsia="仿宋_GB2312" w:cs="Times New Roman"/>
          <w:sz w:val="30"/>
          <w:szCs w:val="32"/>
          <w:lang w:val="en-US" w:eastAsia="zh-CN"/>
        </w:rPr>
        <w:t>安排10万元用于林地资源调查</w:t>
      </w:r>
      <w:r>
        <w:rPr>
          <w:rFonts w:hint="eastAsia" w:ascii="仿宋_GB2312" w:hAnsi="Times New Roman" w:eastAsia="仿宋_GB2312" w:cs="Times New Roman"/>
          <w:sz w:val="30"/>
          <w:szCs w:val="32"/>
          <w:lang w:val="en-US" w:eastAsia="zh-CN"/>
        </w:rPr>
        <w:t>。</w:t>
      </w:r>
    </w:p>
    <w:p>
      <w:pPr>
        <w:spacing w:after="0" w:line="240" w:lineRule="auto"/>
        <w:ind w:firstLine="600" w:firstLineChars="200"/>
        <w:rPr>
          <w:rFonts w:hint="eastAsia" w:ascii="仿宋_GB2312" w:hAnsi="Times New Roman" w:eastAsia="仿宋_GB2312" w:cs="Times New Roman"/>
          <w:sz w:val="30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sz w:val="30"/>
          <w:szCs w:val="32"/>
          <w:lang w:val="en-US" w:eastAsia="zh-CN"/>
        </w:rPr>
        <w:t>目标设定：完成护林员的选聘续聘工作，及时开展业务培训，按期发放补助资金</w:t>
      </w:r>
      <w:r>
        <w:rPr>
          <w:rFonts w:hint="eastAsia" w:ascii="仿宋_GB2312" w:eastAsia="仿宋_GB2312" w:cs="Times New Roman"/>
          <w:sz w:val="30"/>
          <w:szCs w:val="32"/>
          <w:lang w:val="en-US" w:eastAsia="zh-CN"/>
        </w:rPr>
        <w:t>；对我县林业情况进行核实为我县林业发展提供依据</w:t>
      </w:r>
      <w:r>
        <w:rPr>
          <w:rFonts w:hint="eastAsia" w:ascii="仿宋_GB2312" w:hAnsi="Times New Roman" w:eastAsia="仿宋_GB2312" w:cs="Times New Roman"/>
          <w:sz w:val="30"/>
          <w:szCs w:val="32"/>
          <w:lang w:val="en-US" w:eastAsia="zh-CN"/>
        </w:rPr>
        <w:t>。</w:t>
      </w:r>
    </w:p>
    <w:p>
      <w:pPr>
        <w:spacing w:after="0" w:line="240" w:lineRule="auto"/>
        <w:ind w:firstLine="600" w:firstLineChars="200"/>
        <w:rPr>
          <w:rFonts w:hint="eastAsia" w:ascii="黑体" w:hAnsi="黑体" w:eastAsia="黑体" w:cs="黑体"/>
          <w:bCs/>
          <w:sz w:val="30"/>
          <w:szCs w:val="32"/>
          <w:lang w:val="en-US" w:eastAsia="zh-CN"/>
        </w:rPr>
      </w:pPr>
      <w:r>
        <w:rPr>
          <w:rFonts w:hint="eastAsia" w:ascii="黑体" w:hAnsi="黑体" w:eastAsia="黑体" w:cs="黑体"/>
          <w:bCs/>
          <w:sz w:val="30"/>
          <w:szCs w:val="32"/>
          <w:lang w:val="en-US" w:eastAsia="zh-CN"/>
        </w:rPr>
        <w:t>二、绩效自评工作开展情况</w:t>
      </w:r>
    </w:p>
    <w:p>
      <w:pPr>
        <w:spacing w:after="0" w:line="240" w:lineRule="auto"/>
        <w:ind w:firstLine="600" w:firstLineChars="200"/>
        <w:rPr>
          <w:rFonts w:hint="eastAsia" w:ascii="仿宋_GB2312" w:hAnsi="Times New Roman" w:eastAsia="仿宋_GB2312" w:cs="Times New Roman"/>
          <w:sz w:val="30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sz w:val="30"/>
          <w:szCs w:val="32"/>
          <w:lang w:val="en-US" w:eastAsia="zh-CN"/>
        </w:rPr>
        <w:t>（一）前期准备。查看护林员档案资料，与各乡林业工作站人员开展座谈，了解护林员开展工作情况，核实全县补助资金发放情况。</w:t>
      </w:r>
    </w:p>
    <w:p>
      <w:pPr>
        <w:spacing w:after="0" w:line="240" w:lineRule="auto"/>
        <w:ind w:firstLine="600" w:firstLineChars="200"/>
        <w:rPr>
          <w:rFonts w:hint="eastAsia" w:ascii="仿宋_GB2312" w:hAnsi="Times New Roman" w:eastAsia="仿宋_GB2312" w:cs="Times New Roman"/>
          <w:sz w:val="30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sz w:val="30"/>
          <w:szCs w:val="32"/>
          <w:lang w:val="en-US" w:eastAsia="zh-CN"/>
        </w:rPr>
        <w:t>（二）组织过程。项目办牵头，协同财务、技术推广人员和各乡负责人，核实工作开展情况。</w:t>
      </w:r>
    </w:p>
    <w:p>
      <w:pPr>
        <w:spacing w:after="0" w:line="240" w:lineRule="auto"/>
        <w:ind w:firstLine="600" w:firstLineChars="200"/>
        <w:rPr>
          <w:rFonts w:hint="eastAsia" w:ascii="仿宋_GB2312" w:hAnsi="Times New Roman" w:eastAsia="仿宋_GB2312" w:cs="Times New Roman"/>
          <w:sz w:val="30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sz w:val="30"/>
          <w:szCs w:val="32"/>
          <w:lang w:val="en-US" w:eastAsia="zh-CN"/>
        </w:rPr>
        <w:t>（三）分析评价。均按照护林员管理办法建立档案，组织开展培训和服务，充分发挥护林员的作用，对我县林地资源管护、经济林服务和指导有很大的促进作用。</w:t>
      </w:r>
    </w:p>
    <w:p>
      <w:pPr>
        <w:spacing w:after="0" w:line="240" w:lineRule="auto"/>
        <w:ind w:firstLine="600" w:firstLineChars="200"/>
        <w:rPr>
          <w:rFonts w:hint="eastAsia" w:ascii="黑体" w:hAnsi="黑体" w:eastAsia="黑体" w:cs="黑体"/>
          <w:bCs/>
          <w:sz w:val="30"/>
          <w:szCs w:val="32"/>
          <w:lang w:val="en-US" w:eastAsia="zh-CN"/>
        </w:rPr>
      </w:pPr>
      <w:r>
        <w:rPr>
          <w:rFonts w:hint="eastAsia" w:ascii="黑体" w:hAnsi="黑体" w:eastAsia="黑体" w:cs="黑体"/>
          <w:bCs/>
          <w:sz w:val="30"/>
          <w:szCs w:val="32"/>
          <w:lang w:val="en-US" w:eastAsia="zh-CN"/>
        </w:rPr>
        <w:t>三、综合评价结论</w:t>
      </w:r>
    </w:p>
    <w:p>
      <w:pPr>
        <w:spacing w:after="0" w:line="240" w:lineRule="auto"/>
        <w:ind w:firstLine="600" w:firstLineChars="200"/>
        <w:rPr>
          <w:rFonts w:hint="eastAsia" w:ascii="仿宋_GB2312" w:hAnsi="Times New Roman" w:eastAsia="仿宋_GB2312" w:cs="Times New Roman"/>
          <w:sz w:val="30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sz w:val="30"/>
          <w:szCs w:val="32"/>
          <w:lang w:val="en-US" w:eastAsia="zh-CN"/>
        </w:rPr>
        <w:t>实现全县</w:t>
      </w:r>
      <w:r>
        <w:rPr>
          <w:rFonts w:hint="eastAsia" w:ascii="仿宋_GB2312" w:eastAsia="仿宋_GB2312" w:cs="Times New Roman"/>
          <w:sz w:val="30"/>
          <w:szCs w:val="32"/>
          <w:lang w:val="en-US" w:eastAsia="zh-CN"/>
        </w:rPr>
        <w:t>10</w:t>
      </w:r>
      <w:r>
        <w:rPr>
          <w:rFonts w:hint="eastAsia" w:ascii="仿宋_GB2312" w:hAnsi="Times New Roman" w:eastAsia="仿宋_GB2312" w:cs="Times New Roman"/>
          <w:sz w:val="30"/>
          <w:szCs w:val="32"/>
          <w:lang w:val="en-US" w:eastAsia="zh-CN"/>
        </w:rPr>
        <w:t>0名建档立卡贫困户就业，带动农户增收，助力我县贫困户脱贫。林果业管理水平得到有效提高，公益林、防护林管护力度增强。</w:t>
      </w:r>
    </w:p>
    <w:p>
      <w:pPr>
        <w:spacing w:after="0" w:line="240" w:lineRule="auto"/>
        <w:ind w:firstLine="600" w:firstLineChars="200"/>
        <w:rPr>
          <w:rFonts w:hint="eastAsia" w:ascii="黑体" w:hAnsi="黑体" w:eastAsia="黑体" w:cs="黑体"/>
          <w:bCs/>
          <w:sz w:val="30"/>
          <w:szCs w:val="32"/>
          <w:lang w:val="en-US" w:eastAsia="zh-CN"/>
        </w:rPr>
      </w:pPr>
      <w:r>
        <w:rPr>
          <w:rFonts w:hint="eastAsia" w:ascii="黑体" w:hAnsi="黑体" w:eastAsia="黑体" w:cs="黑体"/>
          <w:bCs/>
          <w:sz w:val="30"/>
          <w:szCs w:val="32"/>
          <w:lang w:val="en-US" w:eastAsia="zh-CN"/>
        </w:rPr>
        <w:t>四、绩效目标实现情况分析</w:t>
      </w:r>
    </w:p>
    <w:p>
      <w:pPr>
        <w:spacing w:after="0" w:line="240" w:lineRule="auto"/>
        <w:ind w:firstLine="602" w:firstLineChars="200"/>
        <w:outlineLvl w:val="0"/>
        <w:rPr>
          <w:rFonts w:hint="eastAsia" w:ascii="楷体_GB2312" w:hAnsi="楷体_GB2312" w:eastAsia="楷体_GB2312" w:cs="楷体_GB2312"/>
          <w:b/>
          <w:bCs/>
          <w:sz w:val="30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sz w:val="30"/>
          <w:szCs w:val="32"/>
          <w:lang w:val="en-US" w:eastAsia="zh-CN"/>
        </w:rPr>
        <w:t>（一）项目资金情况分析。</w:t>
      </w:r>
    </w:p>
    <w:p>
      <w:pPr>
        <w:spacing w:after="0" w:line="240" w:lineRule="auto"/>
        <w:ind w:firstLine="600" w:firstLineChars="200"/>
        <w:rPr>
          <w:rFonts w:hint="eastAsia" w:ascii="仿宋_GB2312" w:hAnsi="Times New Roman" w:eastAsia="仿宋_GB2312" w:cs="Times New Roman"/>
          <w:sz w:val="30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sz w:val="30"/>
          <w:szCs w:val="32"/>
          <w:lang w:val="en-US" w:eastAsia="zh-CN"/>
        </w:rPr>
        <w:t>1.项目资金到位情况分析。共计到位资金</w:t>
      </w:r>
      <w:r>
        <w:rPr>
          <w:rFonts w:hint="eastAsia" w:ascii="仿宋_GB2312" w:eastAsia="仿宋_GB2312" w:cs="Times New Roman"/>
          <w:sz w:val="30"/>
          <w:szCs w:val="32"/>
          <w:lang w:val="en-US" w:eastAsia="zh-CN"/>
        </w:rPr>
        <w:t>11</w:t>
      </w:r>
      <w:r>
        <w:rPr>
          <w:rFonts w:hint="eastAsia" w:ascii="仿宋_GB2312" w:hAnsi="Times New Roman" w:eastAsia="仿宋_GB2312" w:cs="Times New Roman"/>
          <w:sz w:val="30"/>
          <w:szCs w:val="32"/>
          <w:lang w:val="en-US" w:eastAsia="zh-CN"/>
        </w:rPr>
        <w:t>0万元，全部为</w:t>
      </w:r>
      <w:r>
        <w:rPr>
          <w:rFonts w:hint="eastAsia" w:ascii="仿宋_GB2312" w:eastAsia="仿宋_GB2312" w:cs="Times New Roman"/>
          <w:sz w:val="30"/>
          <w:szCs w:val="32"/>
          <w:lang w:val="en-US" w:eastAsia="zh-CN"/>
        </w:rPr>
        <w:t>2017年公益林营造林补助项目资金</w:t>
      </w:r>
      <w:r>
        <w:rPr>
          <w:rFonts w:hint="eastAsia" w:ascii="仿宋_GB2312" w:hAnsi="Times New Roman" w:eastAsia="仿宋_GB2312" w:cs="Times New Roman"/>
          <w:sz w:val="30"/>
          <w:szCs w:val="32"/>
          <w:lang w:val="en-US" w:eastAsia="zh-CN"/>
        </w:rPr>
        <w:t>。</w:t>
      </w:r>
    </w:p>
    <w:p>
      <w:pPr>
        <w:spacing w:after="0" w:line="240" w:lineRule="auto"/>
        <w:ind w:firstLine="600" w:firstLineChars="200"/>
        <w:rPr>
          <w:rFonts w:hint="eastAsia" w:ascii="仿宋_GB2312" w:hAnsi="Times New Roman" w:eastAsia="仿宋_GB2312" w:cs="Times New Roman"/>
          <w:sz w:val="30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sz w:val="30"/>
          <w:szCs w:val="32"/>
          <w:lang w:val="en-US" w:eastAsia="zh-CN"/>
        </w:rPr>
        <w:t>2.项目资金执行情况分析。全年完成资金支付</w:t>
      </w:r>
      <w:r>
        <w:rPr>
          <w:rFonts w:hint="eastAsia" w:ascii="仿宋_GB2312" w:eastAsia="仿宋_GB2312" w:cs="Times New Roman"/>
          <w:sz w:val="30"/>
          <w:szCs w:val="32"/>
          <w:lang w:val="en-US" w:eastAsia="zh-CN"/>
        </w:rPr>
        <w:t>110</w:t>
      </w:r>
      <w:r>
        <w:rPr>
          <w:rFonts w:hint="eastAsia" w:ascii="仿宋_GB2312" w:hAnsi="Times New Roman" w:eastAsia="仿宋_GB2312" w:cs="Times New Roman"/>
          <w:sz w:val="30"/>
          <w:szCs w:val="32"/>
          <w:lang w:val="en-US" w:eastAsia="zh-CN"/>
        </w:rPr>
        <w:t>万元，资金劳务补助资金</w:t>
      </w:r>
      <w:r>
        <w:rPr>
          <w:rFonts w:hint="eastAsia" w:ascii="仿宋_GB2312" w:eastAsia="仿宋_GB2312" w:cs="Times New Roman"/>
          <w:sz w:val="30"/>
          <w:szCs w:val="32"/>
          <w:lang w:val="en-US" w:eastAsia="zh-CN"/>
        </w:rPr>
        <w:t>和林地资源调查费用</w:t>
      </w:r>
      <w:r>
        <w:rPr>
          <w:rFonts w:hint="eastAsia" w:ascii="仿宋_GB2312" w:hAnsi="Times New Roman" w:eastAsia="仿宋_GB2312" w:cs="Times New Roman"/>
          <w:sz w:val="30"/>
          <w:szCs w:val="32"/>
          <w:lang w:val="en-US" w:eastAsia="zh-CN"/>
        </w:rPr>
        <w:t>。</w:t>
      </w:r>
    </w:p>
    <w:p>
      <w:pPr>
        <w:spacing w:after="0" w:line="240" w:lineRule="auto"/>
        <w:ind w:firstLine="600" w:firstLineChars="200"/>
        <w:rPr>
          <w:rFonts w:hint="eastAsia" w:ascii="仿宋_GB2312" w:hAnsi="Times New Roman" w:eastAsia="仿宋_GB2312" w:cs="Times New Roman"/>
          <w:sz w:val="30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sz w:val="30"/>
          <w:szCs w:val="32"/>
          <w:lang w:val="en-US" w:eastAsia="zh-CN"/>
        </w:rPr>
        <w:t>3.项目资金管理情况分析。严格按照工资发放程序，按月进行支付，不存在挤占、挪用等现象发生。</w:t>
      </w:r>
    </w:p>
    <w:p>
      <w:pPr>
        <w:spacing w:after="0" w:line="240" w:lineRule="auto"/>
        <w:ind w:firstLine="600" w:firstLineChars="200"/>
        <w:rPr>
          <w:rFonts w:hint="eastAsia" w:ascii="黑体" w:hAnsi="黑体" w:eastAsia="黑体" w:cs="黑体"/>
          <w:bCs/>
          <w:sz w:val="30"/>
          <w:szCs w:val="32"/>
          <w:lang w:val="en-US" w:eastAsia="zh-CN"/>
        </w:rPr>
      </w:pPr>
      <w:r>
        <w:rPr>
          <w:rFonts w:hint="eastAsia" w:ascii="黑体" w:hAnsi="黑体" w:eastAsia="黑体" w:cs="黑体"/>
          <w:bCs/>
          <w:sz w:val="30"/>
          <w:szCs w:val="32"/>
          <w:lang w:val="en-US" w:eastAsia="zh-CN"/>
        </w:rPr>
        <w:t>（二）项目绩效指标完成情况分析。</w:t>
      </w:r>
    </w:p>
    <w:p>
      <w:pPr>
        <w:spacing w:after="0" w:line="240" w:lineRule="auto"/>
        <w:ind w:firstLine="602" w:firstLineChars="200"/>
        <w:outlineLvl w:val="0"/>
        <w:rPr>
          <w:rFonts w:hint="eastAsia" w:ascii="楷体_GB2312" w:hAnsi="楷体_GB2312" w:eastAsia="楷体_GB2312" w:cs="楷体_GB2312"/>
          <w:b/>
          <w:bCs/>
          <w:sz w:val="30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sz w:val="30"/>
          <w:szCs w:val="32"/>
          <w:lang w:val="en-US" w:eastAsia="zh-CN"/>
        </w:rPr>
        <w:t>1.产出指标完成情况分析。</w:t>
      </w:r>
    </w:p>
    <w:p>
      <w:pPr>
        <w:spacing w:after="0" w:line="240" w:lineRule="auto"/>
        <w:ind w:firstLine="600" w:firstLineChars="200"/>
        <w:rPr>
          <w:rFonts w:hint="eastAsia" w:ascii="仿宋_GB2312" w:hAnsi="Times New Roman" w:eastAsia="仿宋_GB2312" w:cs="Times New Roman"/>
          <w:sz w:val="30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sz w:val="30"/>
          <w:szCs w:val="32"/>
          <w:lang w:val="en-US" w:eastAsia="zh-CN"/>
        </w:rPr>
        <w:t>（1）项目完成数量。2018年初新聘</w:t>
      </w:r>
      <w:r>
        <w:rPr>
          <w:rFonts w:hint="eastAsia" w:ascii="仿宋_GB2312" w:eastAsia="仿宋_GB2312" w:cs="Times New Roman"/>
          <w:sz w:val="30"/>
          <w:szCs w:val="32"/>
          <w:lang w:val="en-US" w:eastAsia="zh-CN"/>
        </w:rPr>
        <w:t>100名</w:t>
      </w:r>
      <w:r>
        <w:rPr>
          <w:rFonts w:hint="eastAsia" w:ascii="仿宋_GB2312" w:hAnsi="Times New Roman" w:eastAsia="仿宋_GB2312" w:cs="Times New Roman"/>
          <w:sz w:val="30"/>
          <w:szCs w:val="32"/>
          <w:lang w:val="en-US" w:eastAsia="zh-CN"/>
        </w:rPr>
        <w:t>人员工作全部发放到位。</w:t>
      </w:r>
    </w:p>
    <w:p>
      <w:pPr>
        <w:spacing w:after="0" w:line="240" w:lineRule="auto"/>
        <w:ind w:firstLine="600" w:firstLineChars="200"/>
        <w:rPr>
          <w:rFonts w:hint="eastAsia" w:ascii="仿宋_GB2312" w:hAnsi="Times New Roman" w:eastAsia="仿宋_GB2312" w:cs="Times New Roman"/>
          <w:sz w:val="30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sz w:val="30"/>
          <w:szCs w:val="32"/>
          <w:lang w:val="en-US" w:eastAsia="zh-CN"/>
        </w:rPr>
        <w:t>（2）项目完成质量。对服务人员均实现按月支付，支付方式以打卡。</w:t>
      </w:r>
    </w:p>
    <w:p>
      <w:pPr>
        <w:spacing w:after="0" w:line="240" w:lineRule="auto"/>
        <w:ind w:firstLine="600" w:firstLineChars="200"/>
        <w:rPr>
          <w:rFonts w:hint="eastAsia" w:ascii="仿宋_GB2312" w:hAnsi="Times New Roman" w:eastAsia="仿宋_GB2312" w:cs="Times New Roman"/>
          <w:sz w:val="30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sz w:val="30"/>
          <w:szCs w:val="32"/>
          <w:lang w:val="en-US" w:eastAsia="zh-CN"/>
        </w:rPr>
        <w:t>（3）项目实施进度。2018年初完成100人选聘工作，3-12月开展林业服务工作</w:t>
      </w:r>
      <w:r>
        <w:rPr>
          <w:rFonts w:hint="eastAsia" w:ascii="仿宋_GB2312" w:eastAsia="仿宋_GB2312" w:cs="Times New Roman"/>
          <w:sz w:val="30"/>
          <w:szCs w:val="32"/>
          <w:lang w:val="en-US" w:eastAsia="zh-CN"/>
        </w:rPr>
        <w:t>。</w:t>
      </w:r>
    </w:p>
    <w:p>
      <w:pPr>
        <w:spacing w:after="0" w:line="240" w:lineRule="auto"/>
        <w:ind w:firstLine="600" w:firstLineChars="200"/>
        <w:rPr>
          <w:rFonts w:hint="eastAsia" w:ascii="仿宋_GB2312" w:hAnsi="Times New Roman" w:eastAsia="仿宋_GB2312" w:cs="Times New Roman"/>
          <w:sz w:val="30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sz w:val="30"/>
          <w:szCs w:val="32"/>
          <w:lang w:val="en-US" w:eastAsia="zh-CN"/>
        </w:rPr>
        <w:t>（4）项目成本节约情况。无</w:t>
      </w:r>
    </w:p>
    <w:p>
      <w:pPr>
        <w:spacing w:after="0" w:line="240" w:lineRule="auto"/>
        <w:ind w:firstLine="602" w:firstLineChars="200"/>
        <w:outlineLvl w:val="0"/>
        <w:rPr>
          <w:rFonts w:hint="eastAsia" w:ascii="楷体_GB2312" w:hAnsi="楷体_GB2312" w:eastAsia="楷体_GB2312" w:cs="楷体_GB2312"/>
          <w:b/>
          <w:bCs/>
          <w:sz w:val="30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sz w:val="30"/>
          <w:szCs w:val="32"/>
          <w:lang w:val="en-US" w:eastAsia="zh-CN"/>
        </w:rPr>
        <w:t>2.效益指标完成情况分析。</w:t>
      </w:r>
    </w:p>
    <w:p>
      <w:pPr>
        <w:spacing w:after="0" w:line="240" w:lineRule="auto"/>
        <w:ind w:firstLine="600" w:firstLineChars="200"/>
        <w:rPr>
          <w:rFonts w:hint="eastAsia" w:ascii="仿宋_GB2312" w:hAnsi="Times New Roman" w:eastAsia="仿宋_GB2312" w:cs="Times New Roman"/>
          <w:sz w:val="30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sz w:val="30"/>
          <w:szCs w:val="32"/>
          <w:lang w:val="en-US" w:eastAsia="zh-CN"/>
        </w:rPr>
        <w:t>（1）项目实施的经济效益分析。</w:t>
      </w:r>
      <w:r>
        <w:rPr>
          <w:rFonts w:hint="eastAsia" w:ascii="仿宋_GB2312" w:eastAsia="仿宋_GB2312" w:cs="Times New Roman"/>
          <w:sz w:val="30"/>
          <w:szCs w:val="32"/>
          <w:lang w:val="en-US" w:eastAsia="zh-CN"/>
        </w:rPr>
        <w:t>10</w:t>
      </w:r>
      <w:r>
        <w:rPr>
          <w:rFonts w:hint="eastAsia" w:ascii="仿宋_GB2312" w:hAnsi="Times New Roman" w:eastAsia="仿宋_GB2312" w:cs="Times New Roman"/>
          <w:sz w:val="30"/>
          <w:szCs w:val="32"/>
          <w:lang w:val="en-US" w:eastAsia="zh-CN"/>
        </w:rPr>
        <w:t>0人建档立卡贫困户收入工资性收入得到相应提高</w:t>
      </w:r>
    </w:p>
    <w:p>
      <w:pPr>
        <w:spacing w:after="0" w:line="240" w:lineRule="auto"/>
        <w:ind w:firstLine="600" w:firstLineChars="200"/>
        <w:rPr>
          <w:rFonts w:hint="eastAsia" w:ascii="仿宋_GB2312" w:hAnsi="Times New Roman" w:eastAsia="仿宋_GB2312" w:cs="Times New Roman"/>
          <w:sz w:val="30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sz w:val="30"/>
          <w:szCs w:val="32"/>
          <w:lang w:val="en-US" w:eastAsia="zh-CN"/>
        </w:rPr>
        <w:t>（2）项目实施的社会效益分析。有利于社会和谐提升就业机会，助力脱贫攻坚</w:t>
      </w:r>
    </w:p>
    <w:p>
      <w:pPr>
        <w:spacing w:after="0" w:line="240" w:lineRule="auto"/>
        <w:ind w:firstLine="600" w:firstLineChars="200"/>
        <w:rPr>
          <w:rFonts w:hint="eastAsia" w:ascii="仿宋_GB2312" w:hAnsi="Times New Roman" w:eastAsia="仿宋_GB2312" w:cs="Times New Roman"/>
          <w:sz w:val="30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sz w:val="30"/>
          <w:szCs w:val="32"/>
          <w:lang w:val="en-US" w:eastAsia="zh-CN"/>
        </w:rPr>
        <w:t>（3）项目实施的生态效益分析。我县生态管护力度和管护效果有效改善，非法侵占林地现象明显降低。</w:t>
      </w:r>
    </w:p>
    <w:p>
      <w:pPr>
        <w:spacing w:after="0" w:line="240" w:lineRule="auto"/>
        <w:ind w:firstLine="600" w:firstLineChars="200"/>
        <w:rPr>
          <w:rFonts w:hint="eastAsia" w:ascii="仿宋_GB2312" w:hAnsi="Times New Roman" w:eastAsia="仿宋_GB2312" w:cs="Times New Roman"/>
          <w:sz w:val="30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sz w:val="30"/>
          <w:szCs w:val="32"/>
          <w:lang w:val="en-US" w:eastAsia="zh-CN"/>
        </w:rPr>
        <w:t>3.满意度指标完成情况分析。生态护林员开展的管护工作得到农民群众的认同。</w:t>
      </w:r>
    </w:p>
    <w:p>
      <w:pPr>
        <w:spacing w:after="0" w:line="240" w:lineRule="auto"/>
        <w:ind w:firstLine="600" w:firstLineChars="200"/>
        <w:rPr>
          <w:rFonts w:hint="eastAsia" w:ascii="仿宋_GB2312" w:hAnsi="Times New Roman" w:eastAsia="仿宋_GB2312" w:cs="Times New Roman"/>
          <w:sz w:val="30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0"/>
          <w:szCs w:val="32"/>
          <w:lang w:val="en-US" w:eastAsia="zh-CN"/>
        </w:rPr>
        <w:t>五、绩效目标未完成原因和下一步改进措施  无</w:t>
      </w:r>
    </w:p>
    <w:p>
      <w:pPr>
        <w:spacing w:after="0" w:line="240" w:lineRule="auto"/>
        <w:ind w:firstLine="600" w:firstLineChars="200"/>
        <w:rPr>
          <w:rFonts w:hint="eastAsia" w:ascii="仿宋_GB2312" w:hAnsi="Times New Roman" w:eastAsia="仿宋_GB2312" w:cs="Times New Roman"/>
          <w:sz w:val="30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0"/>
          <w:szCs w:val="32"/>
          <w:lang w:val="en-US" w:eastAsia="zh-CN"/>
        </w:rPr>
        <w:t>七、绩效自评工作的经验、问题和建议。无</w:t>
      </w:r>
    </w:p>
    <w:p>
      <w:pPr>
        <w:spacing w:after="0" w:line="240" w:lineRule="auto"/>
        <w:ind w:firstLine="600" w:firstLineChars="200"/>
        <w:rPr>
          <w:rFonts w:hint="eastAsia" w:ascii="仿宋_GB2312" w:hAnsi="Times New Roman" w:eastAsia="仿宋_GB2312" w:cs="Times New Roman"/>
          <w:sz w:val="30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0"/>
          <w:szCs w:val="32"/>
          <w:lang w:val="en-US" w:eastAsia="zh-CN"/>
        </w:rPr>
        <w:t>八、其他需说明的问题。无</w:t>
      </w:r>
      <w:bookmarkStart w:id="0" w:name="_GoBack"/>
      <w:bookmarkEnd w:id="0"/>
    </w:p>
    <w:p>
      <w:pPr>
        <w:spacing w:after="0" w:line="240" w:lineRule="auto"/>
        <w:ind w:firstLine="600" w:firstLineChars="200"/>
        <w:rPr>
          <w:rFonts w:hint="eastAsia" w:ascii="黑体" w:hAnsi="黑体" w:eastAsia="黑体" w:cs="黑体"/>
          <w:sz w:val="30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0"/>
          <w:szCs w:val="32"/>
          <w:lang w:val="en-US" w:eastAsia="zh-CN"/>
        </w:rPr>
        <w:t>九、附表。</w:t>
      </w:r>
    </w:p>
    <w:p>
      <w:pPr>
        <w:spacing w:after="0" w:line="240" w:lineRule="auto"/>
        <w:ind w:firstLine="640" w:firstLineChars="200"/>
        <w:rPr>
          <w:rFonts w:hint="eastAsia" w:ascii="仿宋_GB2312" w:hAnsi="宋体" w:eastAsia="仿宋_GB2312" w:cs="宋体"/>
          <w:bCs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宋体"/>
          <w:bCs/>
          <w:color w:val="000000"/>
          <w:kern w:val="0"/>
          <w:sz w:val="32"/>
          <w:szCs w:val="32"/>
          <w:lang w:val="en-US" w:eastAsia="zh-CN"/>
        </w:rPr>
        <w:t>《中央对地方专项转移支付绩效自评表》</w:t>
      </w:r>
    </w:p>
    <w:p>
      <w:pPr>
        <w:spacing w:after="0" w:line="240" w:lineRule="auto"/>
        <w:ind w:firstLine="600" w:firstLineChars="200"/>
        <w:rPr>
          <w:rFonts w:hint="eastAsia" w:ascii="仿宋_GB2312" w:hAnsi="Times New Roman" w:eastAsia="仿宋_GB2312" w:cs="Times New Roman"/>
          <w:sz w:val="30"/>
          <w:szCs w:val="32"/>
          <w:lang w:val="en-US" w:eastAsia="zh-CN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tbl>
      <w:tblPr>
        <w:tblStyle w:val="19"/>
        <w:tblW w:w="9020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1140"/>
        <w:gridCol w:w="1360"/>
        <w:gridCol w:w="1080"/>
        <w:gridCol w:w="880"/>
        <w:gridCol w:w="2060"/>
        <w:gridCol w:w="178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0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r>
              <w:t>自治区财政项目支出绩效自评表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0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r>
              <w:t>（ 2018 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r>
              <w:t/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r>
              <w:t/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r>
              <w:t/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r>
              <w:t/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r>
              <w:t/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r>
              <w:t/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r>
              <w:t/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2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r>
              <w:t>项目名称</w:t>
            </w:r>
          </w:p>
        </w:tc>
        <w:tc>
          <w:tcPr>
            <w:tcW w:w="580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t>公益林营造林补助—生态护林员队伍建设项目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32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r>
              <w:t>预算单位</w:t>
            </w:r>
          </w:p>
        </w:tc>
        <w:tc>
          <w:tcPr>
            <w:tcW w:w="580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r>
              <w:t>泽普县林业局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r>
              <w:t>预算
执行
情况
（万元）</w:t>
            </w: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r>
              <w:t xml:space="preserve"> 预算数：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r>
              <w:t>110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r>
              <w:t xml:space="preserve"> 执行数：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r>
              <w:t>110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t/>
            </w: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r>
              <w:t>其中：财政拨款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r>
              <w:t>110　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r>
              <w:t>其中：财政拨款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r>
              <w:t>110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t/>
            </w: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r>
              <w:t>其他资金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r>
              <w:t>　</w:t>
            </w:r>
          </w:p>
        </w:tc>
        <w:tc>
          <w:tcPr>
            <w:tcW w:w="206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r>
              <w:t>其他资金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r>
              <w:t>年度
目标
完成
情况</w:t>
            </w:r>
          </w:p>
        </w:tc>
        <w:tc>
          <w:tcPr>
            <w:tcW w:w="44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r>
              <w:t>预期目标</w:t>
            </w:r>
          </w:p>
        </w:tc>
        <w:tc>
          <w:tcPr>
            <w:tcW w:w="38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r>
              <w:t>实际完成目标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5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t/>
            </w:r>
          </w:p>
        </w:tc>
        <w:tc>
          <w:tcPr>
            <w:tcW w:w="44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</w:tcPr>
          <w:p>
            <w:r>
              <w:t>　完成100名护林员选聘工作，开展林业生产管理；完成林地资源调查工作。</w:t>
            </w:r>
          </w:p>
        </w:tc>
        <w:tc>
          <w:tcPr>
            <w:tcW w:w="38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</w:tcPr>
          <w:p>
            <w:r>
              <w:t>完成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r>
              <w:t>年度
绩效
指标
完成
情况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r>
              <w:t>一级指标</w:t>
            </w: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r>
              <w:t>二级指标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r>
              <w:t>三级指标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r>
              <w:t>预期指标值（包含数字及文字描述）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r>
              <w:t>实际完成指标值（包含数字及文字描述）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r>
              <w:t/>
            </w:r>
          </w:p>
        </w:tc>
        <w:tc>
          <w:tcPr>
            <w:tcW w:w="11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r>
              <w:t>项目完成指标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r>
              <w:t>数量指标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r>
              <w:t>选聘人数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r>
              <w:t>　100人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r>
              <w:t>　100人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r>
              <w:t/>
            </w: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t/>
            </w: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r>
              <w:t>质量指标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r>
              <w:t>开展服务合格率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r>
              <w:t>　80%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r>
              <w:t>　80%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r>
              <w:t/>
            </w: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t/>
            </w: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r>
              <w:t/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r>
              <w:t xml:space="preserve"> 林地调查变更质量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r>
              <w:t>　100%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r>
              <w:t>　完成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r>
              <w:t/>
            </w: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t/>
            </w: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r>
              <w:t>时效指标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r>
              <w:t>即时开展林业服务完工率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r>
              <w:t>　95%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r>
              <w:t>　完成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r>
              <w:t/>
            </w: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t/>
            </w: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r>
              <w:t/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r>
              <w:t>林地调查完工率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r>
              <w:t>　95%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r>
              <w:t>　完成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r>
              <w:t/>
            </w: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t/>
            </w: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r>
              <w:t>成本指标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r>
              <w:t xml:space="preserve"> 劳务补助资金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r>
              <w:t>　每人每年1万元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r>
              <w:t>　完成资金补助工作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r>
              <w:t/>
            </w: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t/>
            </w: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r>
              <w:t/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r>
              <w:t xml:space="preserve"> 林地变更资金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r>
              <w:t>　10万元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r>
              <w:t>　10万元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r>
              <w:t/>
            </w:r>
          </w:p>
        </w:tc>
        <w:tc>
          <w:tcPr>
            <w:tcW w:w="114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r>
              <w:t>项目效果指标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r>
              <w:t>经济效益
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r>
              <w:t xml:space="preserve"> 建档立卡贫困户收入是否得到相应提高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r>
              <w:t>　是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r>
              <w:t>　是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r>
              <w:t/>
            </w: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t/>
            </w: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r>
              <w:t>社会效益
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r>
              <w:t xml:space="preserve"> 是否有利于社会和谐提升就业机会，助力脱贫攻坚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r>
              <w:t>　是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r>
              <w:t>　是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r>
              <w:t/>
            </w: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t/>
            </w: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r>
              <w:t/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r>
              <w:t xml:space="preserve"> 指标2：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r>
              <w:t/>
            </w: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t/>
            </w: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r>
              <w:t>生态效益
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r>
              <w:t xml:space="preserve"> 自然生态环境是否得到有效改善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r>
              <w:t>　是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r>
              <w:t>　是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r>
              <w:t/>
            </w: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t/>
            </w: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r>
              <w:t/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r>
              <w:t xml:space="preserve"> 指标2：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r>
              <w:t/>
            </w: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t/>
            </w: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r>
              <w:t>可持续影响
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r>
              <w:t xml:space="preserve"> 指标1：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r>
              <w:t/>
            </w: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t/>
            </w: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r>
              <w:t/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r>
              <w:t xml:space="preserve"> 指标2：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r>
              <w:t/>
            </w:r>
          </w:p>
        </w:tc>
        <w:tc>
          <w:tcPr>
            <w:tcW w:w="114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r>
              <w:t>满意度
指标</w:t>
            </w: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r>
              <w:t>满意度指标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r>
              <w:t xml:space="preserve"> 农民群众对生态护林员开展的管护工作是否满意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r>
              <w:t>是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r>
              <w:t>　是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r>
              <w:t/>
            </w: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r>
              <w:t/>
            </w: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r>
              <w:t/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r>
              <w:t xml:space="preserve"> 指标2：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r>
              <w:t>　</w:t>
            </w:r>
          </w:p>
        </w:tc>
      </w:tr>
    </w:tbl>
    <w:p>
      <w:pPr>
        <w:spacing w:line="540" w:lineRule="exact"/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</w:rPr>
      </w:pPr>
      <w:r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</w:rPr>
        <w:t xml:space="preserve">经办人：                  单位负责人：                          上报时间：    年   月   日            </w:t>
      </w:r>
    </w:p>
    <w:p>
      <w:pPr>
        <w:spacing w:line="540" w:lineRule="exact"/>
        <w:rPr>
          <w:rStyle w:val="17"/>
          <w:rFonts w:asciiTheme="minorEastAsia" w:hAnsiTheme="minorEastAsia" w:eastAsiaTheme="minorEastAsia"/>
          <w:b w:val="0"/>
          <w:spacing w:val="-4"/>
          <w:sz w:val="20"/>
          <w:szCs w:val="32"/>
        </w:rPr>
      </w:pPr>
      <w:r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</w:rPr>
        <w:t>联系方式：                联系方式：</w:t>
      </w:r>
    </w:p>
    <w:sectPr>
      <w:footerReference r:id="rId3" w:type="default"/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altName w:val="Wingdings 2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Courier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仿宋">
    <w:altName w:val="微软雅黑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Courier">
    <w:panose1 w:val="02060409020205020404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22003363"/>
      <w:docPartObj>
        <w:docPartGallery w:val="autotext"/>
      </w:docPartObj>
    </w:sdtPr>
    <w:sdtContent>
      <w:p>
        <w:pPr>
          <w:pStyle w:val="1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5</w:t>
        </w:r>
        <w:r>
          <w:fldChar w:fldCharType="end"/>
        </w:r>
      </w:p>
    </w:sdtContent>
  </w:sdt>
  <w:p>
    <w:pPr>
      <w:pStyle w:val="1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A6457"/>
    <w:rsid w:val="00056465"/>
    <w:rsid w:val="00121AE4"/>
    <w:rsid w:val="00146AAD"/>
    <w:rsid w:val="001B3A40"/>
    <w:rsid w:val="0036514A"/>
    <w:rsid w:val="004366A8"/>
    <w:rsid w:val="00502BA7"/>
    <w:rsid w:val="005162F1"/>
    <w:rsid w:val="00535153"/>
    <w:rsid w:val="00554F82"/>
    <w:rsid w:val="0056390D"/>
    <w:rsid w:val="005719B0"/>
    <w:rsid w:val="005D10D6"/>
    <w:rsid w:val="00607FEF"/>
    <w:rsid w:val="00855E3A"/>
    <w:rsid w:val="00922CB9"/>
    <w:rsid w:val="009E5CD9"/>
    <w:rsid w:val="00A26421"/>
    <w:rsid w:val="00A4293B"/>
    <w:rsid w:val="00A67D50"/>
    <w:rsid w:val="00A8691A"/>
    <w:rsid w:val="00AC1946"/>
    <w:rsid w:val="00B40063"/>
    <w:rsid w:val="00B41F61"/>
    <w:rsid w:val="00BA46E6"/>
    <w:rsid w:val="00C56C72"/>
    <w:rsid w:val="00CA6457"/>
    <w:rsid w:val="00CB2D53"/>
    <w:rsid w:val="00D17F2E"/>
    <w:rsid w:val="00D30354"/>
    <w:rsid w:val="00DF42A0"/>
    <w:rsid w:val="00E769FE"/>
    <w:rsid w:val="00EA2CBE"/>
    <w:rsid w:val="00F32FEE"/>
    <w:rsid w:val="00FB10BB"/>
    <w:rsid w:val="2FC94480"/>
    <w:rsid w:val="4BC6727B"/>
    <w:rsid w:val="65D84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1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3"/>
    <w:semiHidden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4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9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45"/>
    <w:semiHidden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4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3">
    <w:name w:val="header"/>
    <w:basedOn w:val="1"/>
    <w:link w:val="4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4">
    <w:name w:val="Subtitle"/>
    <w:basedOn w:val="1"/>
    <w:next w:val="1"/>
    <w:link w:val="30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5">
    <w:name w:val="Title"/>
    <w:basedOn w:val="1"/>
    <w:next w:val="1"/>
    <w:link w:val="29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7">
    <w:name w:val="Strong"/>
    <w:basedOn w:val="16"/>
    <w:qFormat/>
    <w:uiPriority w:val="0"/>
    <w:rPr>
      <w:b/>
      <w:bCs/>
    </w:rPr>
  </w:style>
  <w:style w:type="character" w:styleId="18">
    <w:name w:val="Emphasis"/>
    <w:basedOn w:val="16"/>
    <w:qFormat/>
    <w:uiPriority w:val="20"/>
    <w:rPr>
      <w:rFonts w:asciiTheme="minorHAnsi" w:hAnsiTheme="minorHAnsi"/>
      <w:b/>
      <w:i/>
      <w:iCs/>
    </w:rPr>
  </w:style>
  <w:style w:type="character" w:customStyle="1" w:styleId="20">
    <w:name w:val="标题 1 Char"/>
    <w:basedOn w:val="16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1">
    <w:name w:val="标题 2 Char"/>
    <w:basedOn w:val="16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2">
    <w:name w:val="标题 3 Char"/>
    <w:basedOn w:val="16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3">
    <w:name w:val="标题 4 Char"/>
    <w:basedOn w:val="16"/>
    <w:link w:val="5"/>
    <w:semiHidden/>
    <w:qFormat/>
    <w:uiPriority w:val="9"/>
    <w:rPr>
      <w:b/>
      <w:bCs/>
      <w:sz w:val="28"/>
      <w:szCs w:val="28"/>
    </w:rPr>
  </w:style>
  <w:style w:type="character" w:customStyle="1" w:styleId="24">
    <w:name w:val="标题 5 Char"/>
    <w:basedOn w:val="16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5">
    <w:name w:val="标题 6 Char"/>
    <w:basedOn w:val="16"/>
    <w:link w:val="7"/>
    <w:semiHidden/>
    <w:qFormat/>
    <w:uiPriority w:val="9"/>
    <w:rPr>
      <w:b/>
      <w:bCs/>
    </w:rPr>
  </w:style>
  <w:style w:type="character" w:customStyle="1" w:styleId="26">
    <w:name w:val="标题 7 Char"/>
    <w:basedOn w:val="16"/>
    <w:link w:val="8"/>
    <w:semiHidden/>
    <w:qFormat/>
    <w:uiPriority w:val="9"/>
    <w:rPr>
      <w:sz w:val="24"/>
      <w:szCs w:val="24"/>
    </w:rPr>
  </w:style>
  <w:style w:type="character" w:customStyle="1" w:styleId="27">
    <w:name w:val="标题 8 Char"/>
    <w:basedOn w:val="16"/>
    <w:link w:val="9"/>
    <w:semiHidden/>
    <w:qFormat/>
    <w:uiPriority w:val="9"/>
    <w:rPr>
      <w:i/>
      <w:iCs/>
      <w:sz w:val="24"/>
      <w:szCs w:val="24"/>
    </w:rPr>
  </w:style>
  <w:style w:type="character" w:customStyle="1" w:styleId="28">
    <w:name w:val="标题 9 Char"/>
    <w:basedOn w:val="16"/>
    <w:link w:val="10"/>
    <w:semiHidden/>
    <w:uiPriority w:val="9"/>
    <w:rPr>
      <w:rFonts w:asciiTheme="majorHAnsi" w:hAnsiTheme="majorHAnsi" w:eastAsiaTheme="majorEastAsia"/>
    </w:rPr>
  </w:style>
  <w:style w:type="character" w:customStyle="1" w:styleId="29">
    <w:name w:val="标题 Char"/>
    <w:basedOn w:val="16"/>
    <w:link w:val="15"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0">
    <w:name w:val="副标题 Char"/>
    <w:basedOn w:val="16"/>
    <w:link w:val="14"/>
    <w:uiPriority w:val="11"/>
    <w:rPr>
      <w:rFonts w:asciiTheme="majorHAnsi" w:hAnsiTheme="majorHAnsi" w:eastAsiaTheme="majorEastAsia"/>
      <w:sz w:val="24"/>
      <w:szCs w:val="24"/>
    </w:rPr>
  </w:style>
  <w:style w:type="paragraph" w:styleId="31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2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3">
    <w:name w:val="Quote"/>
    <w:basedOn w:val="1"/>
    <w:next w:val="1"/>
    <w:link w:val="34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4">
    <w:name w:val="引用 Char"/>
    <w:basedOn w:val="16"/>
    <w:link w:val="33"/>
    <w:uiPriority w:val="29"/>
    <w:rPr>
      <w:i/>
      <w:sz w:val="24"/>
      <w:szCs w:val="24"/>
    </w:rPr>
  </w:style>
  <w:style w:type="paragraph" w:styleId="35">
    <w:name w:val="Intense Quote"/>
    <w:basedOn w:val="1"/>
    <w:next w:val="1"/>
    <w:link w:val="36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6">
    <w:name w:val="明显引用 Char"/>
    <w:basedOn w:val="16"/>
    <w:link w:val="35"/>
    <w:qFormat/>
    <w:uiPriority w:val="30"/>
    <w:rPr>
      <w:b/>
      <w:i/>
      <w:sz w:val="24"/>
    </w:rPr>
  </w:style>
  <w:style w:type="character" w:customStyle="1" w:styleId="37">
    <w:name w:val="Subtle Emphasis"/>
    <w:qFormat/>
    <w:uiPriority w:val="19"/>
    <w:rPr>
      <w:i/>
      <w:color w:val="595959" w:themeColor="text1" w:themeTint="A5"/>
    </w:rPr>
  </w:style>
  <w:style w:type="character" w:customStyle="1" w:styleId="38">
    <w:name w:val="Intense Emphasis"/>
    <w:basedOn w:val="16"/>
    <w:qFormat/>
    <w:uiPriority w:val="21"/>
    <w:rPr>
      <w:b/>
      <w:i/>
      <w:sz w:val="24"/>
      <w:szCs w:val="24"/>
      <w:u w:val="single"/>
    </w:rPr>
  </w:style>
  <w:style w:type="character" w:customStyle="1" w:styleId="39">
    <w:name w:val="Subtle Reference"/>
    <w:basedOn w:val="16"/>
    <w:qFormat/>
    <w:uiPriority w:val="31"/>
    <w:rPr>
      <w:sz w:val="24"/>
      <w:szCs w:val="24"/>
      <w:u w:val="single"/>
    </w:rPr>
  </w:style>
  <w:style w:type="character" w:customStyle="1" w:styleId="40">
    <w:name w:val="Intense Reference"/>
    <w:basedOn w:val="16"/>
    <w:qFormat/>
    <w:uiPriority w:val="32"/>
    <w:rPr>
      <w:b/>
      <w:sz w:val="24"/>
      <w:u w:val="single"/>
    </w:rPr>
  </w:style>
  <w:style w:type="character" w:customStyle="1" w:styleId="41">
    <w:name w:val="Book Title"/>
    <w:basedOn w:val="16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2">
    <w:name w:val="TOC Heading"/>
    <w:basedOn w:val="2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3">
    <w:name w:val="页眉 Char"/>
    <w:basedOn w:val="16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4">
    <w:name w:val="页脚 Char"/>
    <w:basedOn w:val="16"/>
    <w:link w:val="12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批注框文本 Char"/>
    <w:basedOn w:val="16"/>
    <w:link w:val="11"/>
    <w:semiHidden/>
    <w:qFormat/>
    <w:uiPriority w:val="99"/>
    <w:rPr>
      <w:rFonts w:ascii="Times New Roman" w:hAnsi="Times New Roman" w:eastAsia="宋体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footer1.xml" Type="http://schemas.openxmlformats.org/officeDocument/2006/relationships/footer"/><Relationship Id="rId4" Target="theme/theme1.xml" Type="http://schemas.openxmlformats.org/officeDocument/2006/relationships/theme"/><Relationship Id="rId5" Target="../customXml/item1.xml" Type="http://schemas.openxmlformats.org/officeDocument/2006/relationships/customXml"/><Relationship Id="rId6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220</Words>
  <Characters>1259</Characters>
  <Lines>10</Lines>
  <Paragraphs>2</Paragraphs>
  <TotalTime>9</TotalTime>
  <ScaleCrop>false</ScaleCrop>
  <LinksUpToDate>false</LinksUpToDate>
  <CharactersWithSpaces>1477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2018-08-15T02:06:00Z</dcterms:created>
  <dc:creator>赵 恺（预算处）</dc:creator>
  <cp:lastModifiedBy>海中舟1416408566</cp:lastModifiedBy>
  <cp:lastPrinted>2018-12-31T10:56:00Z</cp:lastPrinted>
  <dcterms:modified xsi:type="dcterms:W3CDTF">2019-01-27T06:24:03Z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