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1</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hAnsi="宋体" w:cs="宋体"/>
          <w:kern w:val="0"/>
          <w:sz w:val="36"/>
          <w:szCs w:val="36"/>
        </w:rPr>
      </w:pPr>
      <w:r>
        <w:rPr>
          <w:rFonts w:hint="eastAsia" w:hAnsi="宋体" w:cs="宋体"/>
          <w:kern w:val="0"/>
          <w:sz w:val="36"/>
          <w:szCs w:val="36"/>
        </w:rPr>
        <w:t>（</w:t>
      </w:r>
      <w:r>
        <w:rPr>
          <w:rFonts w:hAnsi="宋体" w:cs="宋体"/>
          <w:kern w:val="0"/>
          <w:sz w:val="36"/>
          <w:szCs w:val="36"/>
        </w:rPr>
        <w:t xml:space="preserve">   2018</w:t>
      </w:r>
      <w:r>
        <w:rPr>
          <w:rFonts w:hint="eastAsia" w:hAnsi="宋体" w:cs="宋体"/>
          <w:kern w:val="0"/>
          <w:sz w:val="36"/>
          <w:szCs w:val="36"/>
        </w:rPr>
        <w:t xml:space="preserve"> 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int="eastAsia" w:ascii="华文中宋" w:hAnsi="华文中宋" w:eastAsia="华文中宋" w:cs="宋体"/>
          <w:b/>
          <w:kern w:val="0"/>
          <w:sz w:val="44"/>
          <w:szCs w:val="44"/>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Ansi="宋体" w:cs="宋体"/>
          <w:kern w:val="0"/>
          <w:szCs w:val="30"/>
        </w:rPr>
      </w:pP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项目名称：学生资助补助项目</w:t>
      </w: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实施单位（公章）：泽普县教育和科学技术局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主管部门（公章）：泽普县教育和科学技术局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项目负责人（签章）：梁信民</w:t>
      </w:r>
    </w:p>
    <w:p>
      <w:pPr>
        <w:spacing w:line="700" w:lineRule="exact"/>
        <w:ind w:firstLine="849" w:firstLineChars="236"/>
        <w:jc w:val="left"/>
        <w:rPr>
          <w:rFonts w:hAnsi="宋体" w:cs="宋体"/>
          <w:kern w:val="0"/>
          <w:sz w:val="36"/>
          <w:szCs w:val="36"/>
        </w:rPr>
      </w:pPr>
      <w:r>
        <w:rPr>
          <w:rFonts w:hint="eastAsia" w:hAnsi="宋体" w:cs="宋体"/>
          <w:kern w:val="0"/>
          <w:sz w:val="36"/>
          <w:szCs w:val="36"/>
        </w:rPr>
        <w:t>填报时间：</w:t>
      </w:r>
      <w:r>
        <w:rPr>
          <w:rFonts w:hAnsi="宋体" w:cs="宋体"/>
          <w:kern w:val="0"/>
          <w:sz w:val="36"/>
          <w:szCs w:val="36"/>
        </w:rPr>
        <w:t xml:space="preserve">     2018</w:t>
      </w:r>
      <w:r>
        <w:rPr>
          <w:rFonts w:hint="eastAsia" w:hAnsi="宋体" w:cs="宋体"/>
          <w:kern w:val="0"/>
          <w:sz w:val="36"/>
          <w:szCs w:val="36"/>
        </w:rPr>
        <w:t>年</w:t>
      </w:r>
      <w:r>
        <w:rPr>
          <w:rFonts w:hAnsi="宋体" w:cs="宋体"/>
          <w:kern w:val="0"/>
          <w:sz w:val="36"/>
          <w:szCs w:val="36"/>
        </w:rPr>
        <w:t xml:space="preserve">   12 </w:t>
      </w:r>
      <w:r>
        <w:rPr>
          <w:rFonts w:hint="eastAsia" w:hAnsi="宋体" w:cs="宋体"/>
          <w:kern w:val="0"/>
          <w:sz w:val="36"/>
          <w:szCs w:val="36"/>
        </w:rPr>
        <w:t>月</w:t>
      </w:r>
      <w:r>
        <w:rPr>
          <w:rFonts w:hAnsi="宋体" w:cs="宋体"/>
          <w:kern w:val="0"/>
          <w:sz w:val="36"/>
          <w:szCs w:val="36"/>
        </w:rPr>
        <w:t xml:space="preserve">  26 </w:t>
      </w:r>
      <w:r>
        <w:rPr>
          <w:rFonts w:hint="eastAsia" w:hAnsi="宋体" w:cs="宋体"/>
          <w:kern w:val="0"/>
          <w:sz w:val="36"/>
          <w:szCs w:val="36"/>
        </w:rPr>
        <w:t>日</w:t>
      </w:r>
    </w:p>
    <w:p>
      <w:pPr>
        <w:widowControl/>
        <w:jc w:val="left"/>
        <w:rPr>
          <w:rFonts w:ascii="黑体" w:hAnsi="黑体" w:eastAsia="黑体" w:cs="黑体"/>
          <w:b/>
          <w:sz w:val="32"/>
          <w:szCs w:val="32"/>
        </w:rPr>
      </w:pPr>
      <w:r>
        <w:rPr>
          <w:rFonts w:ascii="黑体" w:hAnsi="黑体" w:eastAsia="黑体" w:cs="黑体"/>
          <w:b/>
          <w:sz w:val="32"/>
          <w:szCs w:val="32"/>
        </w:rPr>
        <w:br w:type="page"/>
        <w:t>
</w:t>
      </w:r>
    </w:p>
    <w:p>
      <w:pPr>
        <w:jc w:val="center"/>
        <w:rPr>
          <w:rFonts w:ascii="黑体" w:hAnsi="黑体" w:eastAsia="黑体" w:cs="黑体"/>
          <w:b/>
          <w:sz w:val="32"/>
          <w:szCs w:val="32"/>
        </w:rPr>
      </w:pPr>
      <w:r>
        <w:rPr>
          <w:rFonts w:hint="eastAsia" w:ascii="黑体" w:hAnsi="黑体" w:eastAsia="黑体" w:cs="黑体"/>
          <w:b/>
          <w:sz w:val="32"/>
          <w:szCs w:val="32"/>
        </w:rPr>
        <w:t>泽普县学生资助补助经费-普通高中助学金、免学费项目</w:t>
      </w:r>
    </w:p>
    <w:p>
      <w:pPr>
        <w:jc w:val="center"/>
        <w:rPr>
          <w:rFonts w:ascii="黑体" w:hAnsi="黑体" w:eastAsia="黑体" w:cs="黑体"/>
          <w:sz w:val="32"/>
          <w:szCs w:val="32"/>
        </w:rPr>
      </w:pPr>
      <w:r>
        <w:rPr>
          <w:rFonts w:hint="eastAsia" w:ascii="黑体" w:hAnsi="黑体" w:eastAsia="黑体" w:cs="黑体"/>
          <w:b/>
          <w:sz w:val="32"/>
          <w:szCs w:val="32"/>
        </w:rPr>
        <w:t>绩效自评报告</w:t>
      </w:r>
    </w:p>
    <w:p>
      <w:pPr>
        <w:spacing w:line="540" w:lineRule="exact"/>
        <w:rPr>
          <w:rFonts w:ascii="黑体" w:hAnsi="黑体" w:eastAsia="黑体" w:cs="黑体"/>
          <w:sz w:val="30"/>
          <w:szCs w:val="30"/>
        </w:rPr>
      </w:pPr>
      <w:r>
        <w:rPr>
          <w:rFonts w:hint="eastAsia" w:ascii="黑体" w:hAnsi="黑体" w:eastAsia="黑体" w:cs="黑体"/>
          <w:sz w:val="30"/>
          <w:szCs w:val="30"/>
        </w:rPr>
        <w:t>一、项目概况</w:t>
      </w:r>
    </w:p>
    <w:p>
      <w:pPr>
        <w:spacing w:line="540" w:lineRule="exact"/>
        <w:ind w:firstLine="300" w:firstLineChars="100"/>
        <w:outlineLvl w:val="0"/>
        <w:rPr>
          <w:rFonts w:ascii="仿宋" w:hAnsi="仿宋" w:eastAsia="仿宋" w:cs="仿宋"/>
          <w:sz w:val="30"/>
          <w:szCs w:val="30"/>
        </w:rPr>
      </w:pPr>
      <w:r>
        <w:rPr>
          <w:rFonts w:hint="eastAsia" w:ascii="仿宋" w:hAnsi="仿宋" w:eastAsia="仿宋" w:cs="仿宋"/>
          <w:sz w:val="30"/>
          <w:szCs w:val="30"/>
        </w:rPr>
        <w:t>(一)项目简介:依据喀地财教字【2018】12号、41号、81号文件规定依据自治区相关文件规定,2018年中央资金中安排学生资助补助经费-普通高中助学金、免学费项目到位资金2363.89万元。主要用于普通高中学生的助学金和免学费补助，其中：国家助学金 2000 元/生/年、免学费补助1430元/生/年。</w:t>
      </w:r>
    </w:p>
    <w:p>
      <w:pPr>
        <w:spacing w:line="540" w:lineRule="exact"/>
        <w:ind w:firstLine="300" w:firstLineChars="100"/>
        <w:outlineLvl w:val="0"/>
        <w:rPr>
          <w:rFonts w:ascii="仿宋" w:hAnsi="仿宋" w:eastAsia="仿宋" w:cs="仿宋"/>
          <w:sz w:val="30"/>
          <w:szCs w:val="30"/>
        </w:rPr>
      </w:pPr>
      <w:r>
        <w:rPr>
          <w:rFonts w:hint="eastAsia" w:ascii="仿宋" w:hAnsi="仿宋" w:eastAsia="仿宋" w:cs="仿宋"/>
          <w:sz w:val="30"/>
          <w:szCs w:val="30"/>
        </w:rPr>
        <w:t>(二)项目绩效目标:由于普通高中助学金、免学费项目这项惠民政策的实施，使贫困地区广大家庭、高中学生受到良好的教育，从根本上提高我县国民素质，从而推动了我县的社会和经济发展。</w:t>
      </w:r>
    </w:p>
    <w:p>
      <w:pPr>
        <w:spacing w:line="540" w:lineRule="exact"/>
        <w:ind w:firstLine="300" w:firstLineChars="100"/>
        <w:outlineLvl w:val="0"/>
        <w:rPr>
          <w:rFonts w:ascii="仿宋" w:hAnsi="仿宋" w:eastAsia="仿宋" w:cs="仿宋"/>
          <w:sz w:val="30"/>
          <w:szCs w:val="30"/>
        </w:rPr>
      </w:pPr>
      <w:r>
        <w:rPr>
          <w:rFonts w:hint="eastAsia" w:ascii="仿宋" w:hAnsi="仿宋" w:eastAsia="仿宋" w:cs="仿宋"/>
          <w:sz w:val="30"/>
          <w:szCs w:val="30"/>
        </w:rPr>
        <w:t>1.项目绩效总目标：教育局严格按照项目资金规定的专项资金支持的项目条件和范围要求，确定专项资金支持的项目，严格按照有关规定使用管理专项资金。</w:t>
      </w:r>
      <w:r>
        <w:rPr>
          <w:rFonts w:hint="eastAsia" w:ascii="仿宋" w:hAnsi="仿宋" w:eastAsia="仿宋" w:cs="仿宋"/>
          <w:sz w:val="30"/>
          <w:szCs w:val="30"/>
        </w:rPr>
        <w:br w:type="textWrapping"/>
        <w:t>
</w:t>
      </w:r>
      <w:r>
        <w:rPr>
          <w:rFonts w:hint="eastAsia" w:ascii="仿宋" w:hAnsi="仿宋" w:eastAsia="仿宋" w:cs="仿宋"/>
          <w:sz w:val="30"/>
          <w:szCs w:val="30"/>
        </w:rPr>
        <w:t xml:space="preserve"> 2.阶段性(个性化)绩效指标：我县普通高中有6999名学生享受助学金及免学费补助，其中：国家助学金 2000 元/生/年、免学费补助1430元/生/年，享受补助资金的学生数达到100%。</w:t>
      </w:r>
    </w:p>
    <w:p>
      <w:pPr>
        <w:spacing w:line="540" w:lineRule="exact"/>
        <w:rPr>
          <w:rFonts w:ascii="黑体" w:hAnsi="黑体" w:eastAsia="黑体" w:cs="黑体"/>
          <w:sz w:val="30"/>
          <w:szCs w:val="30"/>
        </w:rPr>
      </w:pPr>
      <w:r>
        <w:rPr>
          <w:rFonts w:hint="eastAsia" w:ascii="黑体" w:hAnsi="黑体" w:eastAsia="黑体" w:cs="黑体"/>
          <w:sz w:val="30"/>
          <w:szCs w:val="30"/>
        </w:rPr>
        <w:t>二、项目执行基本情况</w:t>
      </w:r>
    </w:p>
    <w:p>
      <w:pPr>
        <w:spacing w:line="540" w:lineRule="exact"/>
        <w:rPr>
          <w:rFonts w:ascii="仿宋" w:hAnsi="仿宋" w:eastAsia="仿宋" w:cs="仿宋"/>
          <w:sz w:val="30"/>
          <w:szCs w:val="30"/>
        </w:rPr>
      </w:pPr>
      <w:r>
        <w:rPr>
          <w:rFonts w:hint="eastAsia" w:ascii="仿宋" w:hAnsi="仿宋" w:eastAsia="仿宋" w:cs="仿宋"/>
          <w:sz w:val="30"/>
          <w:szCs w:val="30"/>
        </w:rPr>
        <w:t>(一)项目立项情况：</w:t>
      </w:r>
      <w:r>
        <w:rPr>
          <w:rFonts w:hint="eastAsia" w:ascii="仿宋" w:hAnsi="仿宋" w:eastAsia="仿宋" w:cs="仿宋"/>
          <w:kern w:val="0"/>
          <w:sz w:val="30"/>
          <w:szCs w:val="30"/>
        </w:rPr>
        <w:t>各学校根据相关规定和要求，对项目的实施程序、专项资金使用内容完成情况、预算执行质量情况、资金使用管理情况进行仔细分析。</w:t>
      </w:r>
    </w:p>
    <w:p>
      <w:pPr>
        <w:spacing w:line="540" w:lineRule="exact"/>
        <w:rPr>
          <w:rFonts w:ascii="仿宋" w:hAnsi="仿宋" w:eastAsia="仿宋" w:cs="仿宋"/>
          <w:sz w:val="30"/>
          <w:szCs w:val="30"/>
        </w:rPr>
      </w:pPr>
      <w:r>
        <w:rPr>
          <w:rFonts w:hint="eastAsia" w:ascii="仿宋" w:hAnsi="仿宋" w:eastAsia="仿宋" w:cs="仿宋"/>
          <w:sz w:val="30"/>
          <w:szCs w:val="30"/>
        </w:rPr>
        <w:t>(二)项目调整情况：无调整。</w:t>
      </w:r>
    </w:p>
    <w:p>
      <w:pPr>
        <w:spacing w:line="540" w:lineRule="exact"/>
        <w:rPr>
          <w:rFonts w:ascii="仿宋" w:hAnsi="仿宋" w:eastAsia="仿宋" w:cs="仿宋"/>
          <w:kern w:val="0"/>
          <w:sz w:val="30"/>
          <w:szCs w:val="30"/>
        </w:rPr>
      </w:pPr>
      <w:r>
        <w:rPr>
          <w:rFonts w:hint="eastAsia" w:ascii="仿宋" w:hAnsi="仿宋" w:eastAsia="仿宋" w:cs="仿宋"/>
          <w:sz w:val="30"/>
          <w:szCs w:val="30"/>
        </w:rPr>
        <w:t>(三)项目监督检查情况：</w:t>
      </w:r>
      <w:r>
        <w:rPr>
          <w:rFonts w:hint="eastAsia" w:ascii="仿宋" w:hAnsi="仿宋" w:eastAsia="仿宋" w:cs="仿宋"/>
          <w:kern w:val="0"/>
          <w:sz w:val="30"/>
          <w:szCs w:val="30"/>
        </w:rPr>
        <w:t>按照相关要求进行查看，检查资金收支程序是否规范、专项资金内容是否完成、预算执行质量是否达到要求、资金使用管理是否规范、资料是否完善等。</w:t>
      </w:r>
    </w:p>
    <w:p>
      <w:pPr>
        <w:spacing w:line="540" w:lineRule="exact"/>
        <w:rPr>
          <w:rFonts w:ascii="仿宋" w:hAnsi="仿宋" w:eastAsia="仿宋" w:cs="仿宋"/>
          <w:kern w:val="0"/>
          <w:sz w:val="30"/>
          <w:szCs w:val="30"/>
        </w:rPr>
      </w:pPr>
      <w:r>
        <w:rPr>
          <w:rFonts w:hint="eastAsia" w:ascii="仿宋" w:hAnsi="仿宋" w:eastAsia="仿宋" w:cs="仿宋"/>
          <w:kern w:val="0"/>
          <w:sz w:val="30"/>
          <w:szCs w:val="30"/>
        </w:rPr>
        <w:t>(四)项目完成情况：助学金按照学期发放到助学金卡上，目前已经1个学期的助学金已经发放完毕。</w:t>
      </w:r>
    </w:p>
    <w:p>
      <w:pPr>
        <w:spacing w:line="540" w:lineRule="exact"/>
        <w:rPr>
          <w:rFonts w:ascii="仿宋" w:hAnsi="仿宋" w:eastAsia="仿宋" w:cs="仿宋"/>
          <w:sz w:val="30"/>
          <w:szCs w:val="30"/>
        </w:rPr>
      </w:pPr>
      <w:r>
        <w:rPr>
          <w:rFonts w:hint="eastAsia" w:ascii="仿宋" w:hAnsi="仿宋" w:eastAsia="仿宋" w:cs="仿宋"/>
          <w:sz w:val="30"/>
          <w:szCs w:val="30"/>
        </w:rPr>
        <w:t>(五)项目资金安排与使用情况:</w:t>
      </w:r>
    </w:p>
    <w:p>
      <w:pPr>
        <w:spacing w:line="540" w:lineRule="exact"/>
        <w:rPr>
          <w:rFonts w:ascii="仿宋" w:hAnsi="仿宋" w:eastAsia="仿宋" w:cs="仿宋"/>
          <w:sz w:val="30"/>
          <w:szCs w:val="30"/>
        </w:rPr>
      </w:pPr>
      <w:r>
        <w:rPr>
          <w:rFonts w:hint="eastAsia" w:ascii="仿宋" w:hAnsi="仿宋" w:eastAsia="仿宋" w:cs="仿宋"/>
          <w:sz w:val="30"/>
          <w:szCs w:val="30"/>
        </w:rPr>
        <w:t>1.项目预算安排情况：无追加预算情况。</w:t>
      </w:r>
    </w:p>
    <w:p>
      <w:pPr>
        <w:spacing w:line="540" w:lineRule="exact"/>
        <w:rPr>
          <w:rFonts w:ascii="仿宋" w:hAnsi="仿宋" w:eastAsia="仿宋" w:cs="仿宋"/>
          <w:sz w:val="30"/>
          <w:szCs w:val="30"/>
        </w:rPr>
      </w:pPr>
      <w:r>
        <w:rPr>
          <w:rFonts w:hint="eastAsia" w:ascii="仿宋" w:hAnsi="仿宋" w:eastAsia="仿宋" w:cs="仿宋"/>
          <w:sz w:val="30"/>
          <w:szCs w:val="30"/>
        </w:rPr>
        <w:t>2.项目的实际支出情况：助学金已经发放完毕。</w:t>
      </w:r>
    </w:p>
    <w:p>
      <w:pPr>
        <w:spacing w:line="540" w:lineRule="exact"/>
        <w:rPr>
          <w:rFonts w:ascii="仿宋" w:hAnsi="仿宋" w:eastAsia="仿宋" w:cs="仿宋"/>
          <w:sz w:val="30"/>
          <w:szCs w:val="30"/>
        </w:rPr>
      </w:pPr>
      <w:r>
        <w:rPr>
          <w:rFonts w:hint="eastAsia" w:ascii="仿宋" w:hAnsi="仿宋" w:eastAsia="仿宋" w:cs="仿宋"/>
          <w:sz w:val="30"/>
          <w:szCs w:val="30"/>
        </w:rPr>
        <w:t>(六)项目财务管理状况及管理制度及执行情况：严格按照普通高中助学金管理办法使用资金。</w:t>
      </w:r>
    </w:p>
    <w:p>
      <w:pPr>
        <w:spacing w:line="540" w:lineRule="exact"/>
        <w:rPr>
          <w:rFonts w:ascii="黑体" w:hAnsi="黑体" w:eastAsia="黑体" w:cs="黑体"/>
          <w:sz w:val="30"/>
          <w:szCs w:val="30"/>
        </w:rPr>
      </w:pPr>
      <w:r>
        <w:rPr>
          <w:rFonts w:hint="eastAsia" w:ascii="黑体" w:hAnsi="黑体" w:eastAsia="黑体" w:cs="黑体"/>
          <w:sz w:val="30"/>
          <w:szCs w:val="30"/>
        </w:rPr>
        <w:t>三、项目绩效目标实现的自我评价</w:t>
      </w:r>
    </w:p>
    <w:p>
      <w:pPr>
        <w:spacing w:line="540" w:lineRule="exact"/>
        <w:rPr>
          <w:rFonts w:ascii="仿宋" w:hAnsi="仿宋" w:eastAsia="仿宋" w:cs="仿宋"/>
          <w:sz w:val="30"/>
          <w:szCs w:val="30"/>
        </w:rPr>
      </w:pPr>
      <w:r>
        <w:rPr>
          <w:rFonts w:hint="eastAsia" w:ascii="仿宋" w:hAnsi="仿宋" w:eastAsia="仿宋" w:cs="仿宋"/>
          <w:sz w:val="30"/>
          <w:szCs w:val="30"/>
        </w:rPr>
        <w:t>（一）绩效指标分析：我县普通高中有6999名学生享受助学金及免学费补助，严格按照普通高中助学金管理办法使用资金。</w:t>
      </w:r>
    </w:p>
    <w:p>
      <w:pPr>
        <w:spacing w:line="540" w:lineRule="exact"/>
        <w:ind w:firstLine="300" w:firstLineChars="100"/>
        <w:outlineLvl w:val="0"/>
        <w:rPr>
          <w:rFonts w:ascii="仿宋" w:hAnsi="仿宋" w:eastAsia="仿宋" w:cs="仿宋"/>
          <w:sz w:val="30"/>
          <w:szCs w:val="30"/>
        </w:rPr>
      </w:pPr>
      <w:r>
        <w:rPr>
          <w:rFonts w:hint="eastAsia" w:ascii="仿宋" w:hAnsi="仿宋" w:eastAsia="仿宋" w:cs="仿宋"/>
          <w:sz w:val="30"/>
          <w:szCs w:val="30"/>
        </w:rPr>
        <w:t>(二)绩效定性指标：由于普通高中助学金、免学费项目这项惠民政策的实施，确保城乡学生享受无差别教育公平及均衡，保障学校高水平、跨越式发展，让国家和党的好政策传递到千家万户。</w:t>
      </w:r>
    </w:p>
    <w:p>
      <w:pPr>
        <w:spacing w:line="540" w:lineRule="exact"/>
        <w:ind w:firstLine="300" w:firstLineChars="100"/>
        <w:outlineLvl w:val="0"/>
        <w:rPr>
          <w:rFonts w:ascii="仿宋" w:hAnsi="仿宋" w:eastAsia="仿宋" w:cs="仿宋"/>
          <w:sz w:val="30"/>
          <w:szCs w:val="30"/>
        </w:rPr>
      </w:pPr>
      <w:r>
        <w:rPr>
          <w:rFonts w:hint="eastAsia" w:ascii="仿宋" w:hAnsi="仿宋" w:eastAsia="仿宋" w:cs="仿宋"/>
          <w:sz w:val="30"/>
          <w:szCs w:val="30"/>
        </w:rPr>
        <w:t>(三)项目取得的成效：真正减轻了人民群众负担，学生及家长都享受到国家的惠民政策，幸福指数提高，满意率达到100%。</w:t>
      </w:r>
    </w:p>
    <w:p>
      <w:pPr>
        <w:spacing w:line="540" w:lineRule="exact"/>
        <w:rPr>
          <w:rFonts w:ascii="黑体" w:hAnsi="黑体" w:eastAsia="黑体" w:cs="黑体"/>
          <w:sz w:val="30"/>
          <w:szCs w:val="30"/>
        </w:rPr>
      </w:pPr>
      <w:r>
        <w:rPr>
          <w:rFonts w:hint="eastAsia" w:ascii="黑体" w:hAnsi="黑体" w:eastAsia="黑体" w:cs="黑体"/>
          <w:sz w:val="30"/>
          <w:szCs w:val="30"/>
        </w:rPr>
        <w:t>四、项目实施的经验、存在的问题和改进措施</w:t>
      </w:r>
    </w:p>
    <w:p>
      <w:pPr>
        <w:spacing w:line="540" w:lineRule="exact"/>
        <w:rPr>
          <w:rFonts w:ascii="仿宋" w:hAnsi="仿宋" w:eastAsia="仿宋" w:cs="仿宋"/>
          <w:sz w:val="30"/>
          <w:szCs w:val="30"/>
        </w:rPr>
      </w:pPr>
      <w:r>
        <w:rPr>
          <w:rFonts w:hint="eastAsia" w:ascii="仿宋" w:hAnsi="仿宋" w:eastAsia="仿宋" w:cs="仿宋"/>
          <w:sz w:val="30"/>
          <w:szCs w:val="30"/>
        </w:rPr>
        <w:t>(一)项目实施过程中好的经验总结：项目效益目标按期完成。</w:t>
      </w:r>
    </w:p>
    <w:p>
      <w:pPr>
        <w:spacing w:line="540" w:lineRule="exact"/>
        <w:rPr>
          <w:rFonts w:ascii="仿宋" w:hAnsi="仿宋" w:eastAsia="仿宋" w:cs="仿宋"/>
          <w:sz w:val="30"/>
          <w:szCs w:val="30"/>
        </w:rPr>
      </w:pPr>
      <w:r>
        <w:rPr>
          <w:rFonts w:hint="eastAsia" w:ascii="仿宋" w:hAnsi="仿宋" w:eastAsia="仿宋" w:cs="仿宋"/>
          <w:sz w:val="30"/>
          <w:szCs w:val="30"/>
        </w:rPr>
        <w:t>(二)对下一年度项目实施的改进意见或措施：项目的资料管理有待加强。</w:t>
      </w:r>
    </w:p>
    <w:p>
      <w:pPr>
        <w:spacing w:line="540" w:lineRule="exact"/>
        <w:rPr>
          <w:rFonts w:ascii="仿宋" w:hAnsi="仿宋" w:eastAsia="仿宋" w:cs="仿宋"/>
          <w:sz w:val="30"/>
          <w:szCs w:val="30"/>
        </w:rPr>
      </w:pPr>
      <w:r>
        <w:rPr>
          <w:rFonts w:hint="eastAsia" w:ascii="黑体" w:hAnsi="黑体" w:eastAsia="黑体" w:cs="黑体"/>
          <w:sz w:val="30"/>
          <w:szCs w:val="30"/>
        </w:rPr>
        <w:t>五、需要说明的其他事项：</w:t>
      </w:r>
      <w:r>
        <w:rPr>
          <w:rFonts w:hint="eastAsia" w:ascii="仿宋" w:hAnsi="仿宋" w:eastAsia="仿宋" w:cs="仿宋"/>
          <w:sz w:val="30"/>
          <w:szCs w:val="30"/>
        </w:rPr>
        <w:t>无事项说明。</w:t>
      </w:r>
    </w:p>
    <w:p>
      <w:pPr>
        <w:spacing w:line="540" w:lineRule="exact"/>
        <w:rPr>
          <w:rFonts w:ascii="仿宋" w:hAnsi="仿宋" w:eastAsia="仿宋" w:cs="仿宋"/>
          <w:sz w:val="30"/>
          <w:szCs w:val="30"/>
        </w:rPr>
      </w:pPr>
      <w:r>
        <w:rPr>
          <w:rFonts w:hint="eastAsia" w:ascii="仿宋" w:hAnsi="仿宋" w:eastAsia="仿宋" w:cs="仿宋"/>
          <w:sz w:val="30"/>
          <w:szCs w:val="30"/>
        </w:rPr>
        <w:t xml:space="preserve">   </w:t>
      </w:r>
    </w:p>
    <w:p>
      <w:pPr>
        <w:spacing w:line="660" w:lineRule="exact"/>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lang w:val="en-US" w:eastAsia="zh-CN"/>
        </w:rPr>
        <w:t>泽普县教育和科学技术局</w:t>
      </w:r>
    </w:p>
    <w:p>
      <w:pPr>
        <w:spacing w:line="660" w:lineRule="exact"/>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26</w:t>
      </w:r>
      <w:r>
        <w:rPr>
          <w:rFonts w:hint="eastAsia" w:ascii="仿宋" w:hAnsi="仿宋" w:eastAsia="仿宋" w:cs="仿宋"/>
          <w:sz w:val="32"/>
          <w:szCs w:val="32"/>
        </w:rPr>
        <w:t>日</w:t>
      </w:r>
    </w:p>
    <w:p>
      <w:pPr>
        <w:spacing w:line="540" w:lineRule="exact"/>
        <w:ind w:firstLine="300" w:firstLineChars="100"/>
        <w:jc w:val="center"/>
        <w:outlineLvl w:val="0"/>
        <w:rPr>
          <w:rFonts w:ascii="仿宋" w:hAnsi="仿宋" w:eastAsia="仿宋" w:cs="仿宋"/>
          <w:sz w:val="30"/>
          <w:szCs w:val="30"/>
        </w:rPr>
      </w:pPr>
    </w:p>
    <w:sectPr>
      <w:pgSz w:w="11906" w:h="16838"/>
      <w:pgMar w:top="1440" w:right="1077"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黑体"/>
    <w:panose1 w:val="00000000000000000000"/>
    <w:charset w:val="86"/>
    <w:family w:val="script"/>
    <w:pitch w:val="default"/>
    <w:sig w:usb0="00000000" w:usb1="00000000" w:usb2="00000010" w:usb3="00000000" w:csb0="00040000" w:csb1="00000000"/>
  </w:font>
  <w:font w:name="Dotu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CC5293"/>
    <w:rsid w:val="00C557FE"/>
    <w:rsid w:val="00C62508"/>
    <w:rsid w:val="113C510D"/>
    <w:rsid w:val="17DD4AEB"/>
    <w:rsid w:val="1A8539B7"/>
    <w:rsid w:val="206549EE"/>
    <w:rsid w:val="2D0A49E7"/>
    <w:rsid w:val="33837006"/>
    <w:rsid w:val="3BA31215"/>
    <w:rsid w:val="500100D3"/>
    <w:rsid w:val="59E43B90"/>
    <w:rsid w:val="5F27126A"/>
    <w:rsid w:val="6AF51DC1"/>
    <w:rsid w:val="6D535020"/>
    <w:rsid w:val="72BC3065"/>
    <w:rsid w:val="76010F1A"/>
    <w:rsid w:val="779C7776"/>
    <w:rsid w:val="78B340FD"/>
    <w:rsid w:val="7FCC5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heme="minorHAnsi" w:hAnsiTheme="minorHAnsi" w:eastAsiaTheme="minorEastAsia" w:cstheme="minorBidi"/>
      <w:kern w:val="2"/>
      <w:sz w:val="18"/>
      <w:szCs w:val="18"/>
    </w:rPr>
  </w:style>
  <w:style w:type="character" w:customStyle="1" w:styleId="7">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_rels/settings.xml.rels><?xml version="1.0" encoding="UTF-8" standalone="no"?><Relationships xmlns="http://schemas.openxmlformats.org/package/2006/relationships"><Relationship Id="rId1" Target="file:///C:/Users/Administrator/AppData/Roaming/Kingsoft/wps/addons/pool/win-i386/knewfileruby_1.0.0.11/template/wps/0.docx" TargetMode="External" Type="http://schemas.openxmlformats.org/officeDocument/2006/relationships/attachedTemplat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3</Pages>
  <Words>1132</Words>
  <Characters>141</Characters>
  <Lines>1</Lines>
  <Paragraphs>2</Paragraphs>
  <TotalTime>0</TotalTime>
  <ScaleCrop>false</ScaleCrop>
  <LinksUpToDate>false</LinksUpToDate>
  <CharactersWithSpaces>1271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2018-11-07T03:53:00Z</dcterms:created>
  <dc:creator>如影</dc:creator>
  <cp:lastModifiedBy>Administrator</cp:lastModifiedBy>
  <cp:lastPrinted>2018-11-16T05:55:00Z</cp:lastPrinted>
  <dcterms:modified xsi:type="dcterms:W3CDTF">2019-01-26T09:51:57Z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