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w:t>
      </w:r>
      <w:r>
        <w:rPr>
          <w:rFonts w:ascii="仿宋" w:hAnsi="仿宋" w:eastAsia="仿宋" w:cs="宋体"/>
          <w:kern w:val="0"/>
          <w:sz w:val="32"/>
          <w:szCs w:val="32"/>
        </w:rPr>
        <w:t>1</w:t>
      </w:r>
      <w:r>
        <w:rPr>
          <w:rFonts w:hint="eastAsia" w:ascii="仿宋" w:hAnsi="仿宋" w:eastAsia="仿宋" w:cs="宋体"/>
          <w:kern w:val="0"/>
          <w:sz w:val="32"/>
          <w:szCs w:val="32"/>
        </w:rPr>
        <w:t>：</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hAnsi="宋体" w:cs="宋体"/>
          <w:kern w:val="0"/>
          <w:sz w:val="36"/>
          <w:szCs w:val="36"/>
        </w:rPr>
      </w:pPr>
      <w:r>
        <w:rPr>
          <w:rFonts w:hint="eastAsia" w:hAnsi="宋体" w:cs="宋体"/>
          <w:kern w:val="0"/>
          <w:sz w:val="36"/>
          <w:szCs w:val="36"/>
        </w:rPr>
        <w:t>（</w:t>
      </w:r>
      <w:r>
        <w:rPr>
          <w:rFonts w:hAnsi="宋体" w:cs="宋体"/>
          <w:kern w:val="0"/>
          <w:sz w:val="36"/>
          <w:szCs w:val="36"/>
        </w:rPr>
        <w:t xml:space="preserve">   2018</w:t>
      </w:r>
      <w:r>
        <w:rPr>
          <w:rFonts w:hint="eastAsia" w:hAnsi="宋体" w:cs="宋体"/>
          <w:kern w:val="0"/>
          <w:sz w:val="36"/>
          <w:szCs w:val="36"/>
        </w:rPr>
        <w:t xml:space="preserve"> 年度）</w:t>
      </w: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jc w:val="center"/>
        <w:rPr>
          <w:rFonts w:hint="eastAsia" w:ascii="华文中宋" w:hAnsi="华文中宋" w:eastAsia="华文中宋" w:cs="宋体"/>
          <w:b/>
          <w:kern w:val="0"/>
          <w:sz w:val="44"/>
          <w:szCs w:val="44"/>
        </w:rPr>
      </w:pP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rPr>
          <w:rFonts w:hAnsi="宋体" w:cs="宋体"/>
          <w:kern w:val="0"/>
          <w:szCs w:val="30"/>
        </w:rPr>
      </w:pPr>
    </w:p>
    <w:p>
      <w:pPr>
        <w:spacing w:line="700" w:lineRule="exact"/>
        <w:jc w:val="left"/>
        <w:rPr>
          <w:rFonts w:hAnsi="宋体" w:cs="宋体"/>
          <w:kern w:val="0"/>
          <w:sz w:val="36"/>
          <w:szCs w:val="36"/>
        </w:rPr>
      </w:pPr>
      <w:r>
        <w:rPr>
          <w:rFonts w:hAnsi="宋体" w:cs="宋体"/>
          <w:kern w:val="0"/>
          <w:sz w:val="36"/>
          <w:szCs w:val="36"/>
        </w:rPr>
        <w:t xml:space="preserve">     </w:t>
      </w:r>
      <w:r>
        <w:rPr>
          <w:rFonts w:hint="eastAsia" w:hAnsi="宋体" w:cs="宋体"/>
          <w:kern w:val="0"/>
          <w:sz w:val="36"/>
          <w:szCs w:val="36"/>
        </w:rPr>
        <w:t>项目名称：南疆四地州自聘教师工资项目</w:t>
      </w:r>
    </w:p>
    <w:p>
      <w:pPr>
        <w:spacing w:line="700" w:lineRule="exact"/>
        <w:jc w:val="left"/>
        <w:rPr>
          <w:rFonts w:hAnsi="宋体" w:cs="宋体"/>
          <w:kern w:val="0"/>
          <w:sz w:val="36"/>
          <w:szCs w:val="36"/>
        </w:rPr>
      </w:pPr>
      <w:r>
        <w:rPr>
          <w:rFonts w:hAnsi="宋体" w:cs="宋体"/>
          <w:kern w:val="0"/>
          <w:sz w:val="36"/>
          <w:szCs w:val="36"/>
        </w:rPr>
        <w:t xml:space="preserve">     </w:t>
      </w:r>
      <w:r>
        <w:rPr>
          <w:rFonts w:hint="eastAsia" w:hAnsi="宋体" w:cs="宋体"/>
          <w:kern w:val="0"/>
          <w:sz w:val="36"/>
          <w:szCs w:val="36"/>
        </w:rPr>
        <w:t>实施单位（公章）：泽普县教育和科学技术局</w:t>
      </w:r>
    </w:p>
    <w:p>
      <w:pPr>
        <w:spacing w:line="700" w:lineRule="exact"/>
        <w:ind w:firstLine="849" w:firstLineChars="236"/>
        <w:jc w:val="left"/>
        <w:rPr>
          <w:rFonts w:hAnsi="宋体" w:cs="宋体"/>
          <w:kern w:val="0"/>
          <w:sz w:val="36"/>
          <w:szCs w:val="36"/>
        </w:rPr>
      </w:pPr>
      <w:r>
        <w:rPr>
          <w:rFonts w:hint="eastAsia" w:hAnsi="宋体" w:cs="宋体"/>
          <w:kern w:val="0"/>
          <w:sz w:val="36"/>
          <w:szCs w:val="36"/>
        </w:rPr>
        <w:t>主管部门（公章）：泽普县教育和科学技术局</w:t>
      </w:r>
    </w:p>
    <w:p>
      <w:pPr>
        <w:spacing w:line="700" w:lineRule="exact"/>
        <w:ind w:firstLine="849" w:firstLineChars="236"/>
        <w:jc w:val="left"/>
        <w:rPr>
          <w:rFonts w:hAnsi="宋体" w:cs="宋体"/>
          <w:kern w:val="0"/>
          <w:sz w:val="36"/>
          <w:szCs w:val="36"/>
        </w:rPr>
      </w:pPr>
      <w:r>
        <w:rPr>
          <w:rFonts w:hint="eastAsia" w:hAnsi="宋体" w:cs="宋体"/>
          <w:kern w:val="0"/>
          <w:sz w:val="36"/>
          <w:szCs w:val="36"/>
        </w:rPr>
        <w:t>项目负责人（签章）：梁信民</w:t>
      </w:r>
    </w:p>
    <w:p>
      <w:pPr>
        <w:spacing w:line="700" w:lineRule="exact"/>
        <w:ind w:firstLine="849" w:firstLineChars="236"/>
        <w:jc w:val="left"/>
        <w:rPr>
          <w:rFonts w:hAnsi="宋体" w:cs="宋体"/>
          <w:kern w:val="0"/>
          <w:sz w:val="36"/>
          <w:szCs w:val="36"/>
        </w:rPr>
      </w:pPr>
      <w:r>
        <w:rPr>
          <w:rFonts w:hint="eastAsia" w:hAnsi="宋体" w:cs="宋体"/>
          <w:kern w:val="0"/>
          <w:sz w:val="36"/>
          <w:szCs w:val="36"/>
        </w:rPr>
        <w:t>填报时间：</w:t>
      </w:r>
      <w:r>
        <w:rPr>
          <w:rFonts w:hAnsi="宋体" w:cs="宋体"/>
          <w:kern w:val="0"/>
          <w:sz w:val="36"/>
          <w:szCs w:val="36"/>
        </w:rPr>
        <w:t xml:space="preserve">     2018</w:t>
      </w:r>
      <w:r>
        <w:rPr>
          <w:rFonts w:hint="eastAsia" w:hAnsi="宋体" w:cs="宋体"/>
          <w:kern w:val="0"/>
          <w:sz w:val="36"/>
          <w:szCs w:val="36"/>
        </w:rPr>
        <w:t>年</w:t>
      </w:r>
      <w:r>
        <w:rPr>
          <w:rFonts w:hAnsi="宋体" w:cs="宋体"/>
          <w:kern w:val="0"/>
          <w:sz w:val="36"/>
          <w:szCs w:val="36"/>
        </w:rPr>
        <w:t xml:space="preserve">   12 </w:t>
      </w:r>
      <w:r>
        <w:rPr>
          <w:rFonts w:hint="eastAsia" w:hAnsi="宋体" w:cs="宋体"/>
          <w:kern w:val="0"/>
          <w:sz w:val="36"/>
          <w:szCs w:val="36"/>
        </w:rPr>
        <w:t>月</w:t>
      </w:r>
      <w:r>
        <w:rPr>
          <w:rFonts w:hAnsi="宋体" w:cs="宋体"/>
          <w:kern w:val="0"/>
          <w:sz w:val="36"/>
          <w:szCs w:val="36"/>
        </w:rPr>
        <w:t xml:space="preserve">  26 </w:t>
      </w:r>
      <w:r>
        <w:rPr>
          <w:rFonts w:hint="eastAsia" w:hAnsi="宋体" w:cs="宋体"/>
          <w:kern w:val="0"/>
          <w:sz w:val="36"/>
          <w:szCs w:val="36"/>
        </w:rPr>
        <w:t>日</w:t>
      </w:r>
    </w:p>
    <w:p>
      <w:pPr>
        <w:widowControl/>
        <w:spacing w:line="660" w:lineRule="exact"/>
        <w:jc w:val="center"/>
        <w:rPr>
          <w:rFonts w:ascii="方正小标宋简体" w:hAnsi="仿宋" w:eastAsia="方正小标宋简体" w:cs="仿宋"/>
          <w:b/>
          <w:sz w:val="36"/>
          <w:szCs w:val="36"/>
        </w:rPr>
      </w:pPr>
      <w:r>
        <w:rPr>
          <w:rFonts w:ascii="方正小标宋简体" w:hAnsi="仿宋" w:eastAsia="方正小标宋简体" w:cs="仿宋"/>
          <w:b/>
          <w:sz w:val="36"/>
          <w:szCs w:val="36"/>
        </w:rPr>
        <w:br w:type="page"/>
        <w:t>
</w:t>
      </w:r>
      <w:r>
        <w:rPr>
          <w:rFonts w:ascii="方正小标宋简体" w:hAnsi="仿宋" w:eastAsia="方正小标宋简体" w:cs="仿宋"/>
          <w:b/>
          <w:sz w:val="36"/>
          <w:szCs w:val="36"/>
        </w:rPr>
        <w:t>2018</w:t>
      </w:r>
      <w:r>
        <w:rPr>
          <w:rFonts w:hint="eastAsia" w:ascii="方正小标宋简体" w:hAnsi="仿宋" w:eastAsia="方正小标宋简体" w:cs="仿宋"/>
          <w:b/>
          <w:sz w:val="36"/>
          <w:szCs w:val="36"/>
        </w:rPr>
        <w:t>年度城乡义务教育补助经费（自聘教师工资）项目绩效自评报告</w:t>
      </w:r>
    </w:p>
    <w:p>
      <w:pPr>
        <w:spacing w:line="660" w:lineRule="exact"/>
        <w:ind w:firstLine="643" w:firstLineChars="200"/>
        <w:rPr>
          <w:rFonts w:ascii="仿宋" w:hAnsi="仿宋" w:eastAsia="仿宋" w:cs="仿宋"/>
          <w:b/>
          <w:sz w:val="32"/>
          <w:szCs w:val="32"/>
        </w:rPr>
      </w:pPr>
      <w:r>
        <w:rPr>
          <w:rFonts w:hint="eastAsia" w:ascii="仿宋" w:hAnsi="仿宋" w:eastAsia="仿宋" w:cs="仿宋"/>
          <w:b/>
          <w:sz w:val="32"/>
          <w:szCs w:val="32"/>
        </w:rPr>
        <w:t>一、基本情况</w:t>
      </w:r>
    </w:p>
    <w:p>
      <w:pPr>
        <w:pStyle w:val="4"/>
        <w:widowControl/>
        <w:wordWrap w:val="0"/>
        <w:spacing w:beforeAutospacing="0" w:afterAutospacing="0" w:line="660" w:lineRule="exact"/>
        <w:ind w:firstLine="640"/>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落实项目主管部门。泽普县教育局作为项目主管部门，对自聘教师工资专项资金项目全面履行监管责任：一是督促及时制定资金预算，确保按预算支付专款专用；二是加强预算执行的全程监督，定期不定期检查预算执行情况；三是及时拨付资金，加强资金使用监管；四是督促统发工资支付进度，提高保障工资性经费的按时发放。</w:t>
      </w:r>
    </w:p>
    <w:p>
      <w:pPr>
        <w:pStyle w:val="4"/>
        <w:widowControl/>
        <w:wordWrap w:val="0"/>
        <w:spacing w:beforeAutospacing="0" w:afterAutospacing="0" w:line="660" w:lineRule="exact"/>
        <w:ind w:firstLine="640"/>
        <w:rPr>
          <w:rFonts w:ascii="仿宋" w:hAnsi="仿宋" w:eastAsia="仿宋" w:cs="仿宋"/>
          <w:color w:val="333333"/>
          <w:sz w:val="32"/>
          <w:szCs w:val="32"/>
        </w:rPr>
      </w:pPr>
      <w:r>
        <w:rPr>
          <w:rFonts w:ascii="仿宋" w:hAnsi="仿宋" w:eastAsia="仿宋" w:cs="仿宋"/>
          <w:sz w:val="32"/>
          <w:szCs w:val="32"/>
        </w:rPr>
        <w:t xml:space="preserve"> 2</w:t>
      </w:r>
      <w:r>
        <w:rPr>
          <w:rFonts w:hint="eastAsia" w:ascii="仿宋" w:hAnsi="仿宋" w:eastAsia="仿宋" w:cs="仿宋"/>
          <w:sz w:val="32"/>
          <w:szCs w:val="32"/>
        </w:rPr>
        <w:t>．根据喀地财教</w:t>
      </w:r>
      <w:r>
        <w:rPr>
          <w:rFonts w:ascii="仿宋" w:hAnsi="仿宋" w:eastAsia="仿宋" w:cs="仿宋"/>
          <w:sz w:val="32"/>
          <w:szCs w:val="32"/>
        </w:rPr>
        <w:t>[2018]</w:t>
      </w:r>
      <w:r>
        <w:rPr>
          <w:rFonts w:hint="eastAsia" w:ascii="仿宋" w:hAnsi="仿宋" w:eastAsia="仿宋" w:cs="仿宋"/>
          <w:sz w:val="32"/>
          <w:szCs w:val="32"/>
        </w:rPr>
        <w:t>35号、76号文件关于下达</w:t>
      </w:r>
      <w:r>
        <w:rPr>
          <w:rFonts w:ascii="仿宋" w:hAnsi="仿宋" w:eastAsia="仿宋" w:cs="仿宋"/>
          <w:sz w:val="32"/>
          <w:szCs w:val="32"/>
        </w:rPr>
        <w:t>2018</w:t>
      </w:r>
      <w:r>
        <w:rPr>
          <w:rFonts w:hint="eastAsia" w:ascii="仿宋" w:hAnsi="仿宋" w:eastAsia="仿宋" w:cs="仿宋"/>
          <w:sz w:val="32"/>
          <w:szCs w:val="32"/>
        </w:rPr>
        <w:t>年度城乡义务教育补助经费（自聘教师工资）资金的1735万元作为全县各级各类校园自聘教师工资。项目资金主要用于自聘教师工资。</w:t>
      </w:r>
      <w:r>
        <w:rPr>
          <w:rFonts w:ascii="仿宋" w:hAnsi="仿宋" w:eastAsia="仿宋" w:cs="仿宋"/>
          <w:sz w:val="32"/>
          <w:szCs w:val="32"/>
        </w:rPr>
        <w:br w:type="textWrapping"/>
        <w:t>
</w:t>
      </w:r>
      <w:r>
        <w:rPr>
          <w:rFonts w:ascii="仿宋" w:hAnsi="仿宋" w:eastAsia="仿宋" w:cs="仿宋"/>
          <w:sz w:val="32"/>
          <w:szCs w:val="32"/>
        </w:rPr>
        <w:t xml:space="preserve">    3</w:t>
      </w:r>
      <w:r>
        <w:rPr>
          <w:rFonts w:hint="eastAsia" w:ascii="仿宋" w:hAnsi="仿宋" w:eastAsia="仿宋" w:cs="仿宋"/>
          <w:sz w:val="32"/>
          <w:szCs w:val="32"/>
        </w:rPr>
        <w:t>．专项资金支持条件及资金使用管理情况。教育局严格按照项目资金规定的专项资金支持的项目条件和范围要求，确定自聘教师工资专项资金支持的项目，严格按照有关规定使用管理专项资金。</w:t>
      </w:r>
      <w:r>
        <w:rPr>
          <w:rFonts w:ascii="仿宋" w:hAnsi="仿宋" w:eastAsia="仿宋" w:cs="仿宋"/>
          <w:sz w:val="32"/>
          <w:szCs w:val="32"/>
        </w:rPr>
        <w:br w:type="textWrapping"/>
        <w:t>
</w:t>
      </w:r>
      <w:r>
        <w:rPr>
          <w:rFonts w:hint="eastAsia" w:ascii="仿宋" w:hAnsi="仿宋" w:eastAsia="仿宋" w:cs="仿宋"/>
          <w:sz w:val="32"/>
          <w:szCs w:val="32"/>
        </w:rPr>
        <w:t>（一）中央下达专项资金预算和绩效目标情况。</w:t>
      </w:r>
    </w:p>
    <w:p>
      <w:pPr>
        <w:spacing w:line="660" w:lineRule="exact"/>
        <w:outlineLvl w:val="0"/>
        <w:rPr>
          <w:rFonts w:ascii="仿宋" w:hAnsi="仿宋" w:eastAsia="仿宋" w:cs="仿宋"/>
          <w:sz w:val="32"/>
          <w:szCs w:val="32"/>
        </w:rPr>
      </w:pPr>
      <w:r>
        <w:rPr>
          <w:rFonts w:hint="eastAsia" w:ascii="仿宋" w:hAnsi="仿宋" w:eastAsia="仿宋" w:cs="仿宋"/>
          <w:sz w:val="32"/>
          <w:szCs w:val="32"/>
        </w:rPr>
        <w:t>按照中央下达的专项资金预算和绩效目标我县教育系统该资金的预算执行完成率</w:t>
      </w:r>
      <w:r>
        <w:rPr>
          <w:rFonts w:ascii="仿宋" w:hAnsi="仿宋" w:eastAsia="仿宋" w:cs="仿宋"/>
          <w:sz w:val="32"/>
          <w:szCs w:val="32"/>
        </w:rPr>
        <w:t>100%</w:t>
      </w:r>
      <w:r>
        <w:rPr>
          <w:rFonts w:hint="eastAsia" w:ascii="仿宋" w:hAnsi="仿宋" w:eastAsia="仿宋" w:cs="仿宋"/>
          <w:sz w:val="32"/>
          <w:szCs w:val="32"/>
        </w:rPr>
        <w:t>，群众满意度95</w:t>
      </w:r>
      <w:r>
        <w:rPr>
          <w:rFonts w:ascii="仿宋" w:hAnsi="仿宋" w:eastAsia="仿宋" w:cs="仿宋"/>
          <w:sz w:val="32"/>
          <w:szCs w:val="32"/>
        </w:rPr>
        <w:t>%</w:t>
      </w:r>
      <w:r>
        <w:rPr>
          <w:rFonts w:hint="eastAsia" w:ascii="仿宋" w:hAnsi="仿宋" w:eastAsia="仿宋" w:cs="仿宋"/>
          <w:sz w:val="32"/>
          <w:szCs w:val="32"/>
        </w:rPr>
        <w:t>。</w:t>
      </w:r>
    </w:p>
    <w:p>
      <w:pPr>
        <w:spacing w:line="660" w:lineRule="exact"/>
        <w:ind w:firstLine="643" w:firstLineChars="200"/>
        <w:rPr>
          <w:rFonts w:ascii="仿宋" w:hAnsi="仿宋" w:eastAsia="仿宋" w:cs="仿宋"/>
          <w:b/>
          <w:sz w:val="32"/>
          <w:szCs w:val="32"/>
        </w:rPr>
      </w:pPr>
      <w:r>
        <w:rPr>
          <w:rFonts w:hint="eastAsia" w:ascii="仿宋" w:hAnsi="仿宋" w:eastAsia="仿宋" w:cs="仿宋"/>
          <w:b/>
          <w:sz w:val="32"/>
          <w:szCs w:val="32"/>
        </w:rPr>
        <w:t>二、绩效自评工作开展情况</w:t>
      </w:r>
    </w:p>
    <w:p>
      <w:pPr>
        <w:spacing w:line="660" w:lineRule="exact"/>
        <w:ind w:firstLine="320" w:firstLineChars="100"/>
        <w:rPr>
          <w:rFonts w:ascii="仿宋" w:hAnsi="仿宋" w:eastAsia="仿宋" w:cs="仿宋"/>
          <w:sz w:val="32"/>
          <w:szCs w:val="32"/>
        </w:rPr>
      </w:pPr>
      <w:r>
        <w:rPr>
          <w:rFonts w:hint="eastAsia" w:ascii="仿宋" w:hAnsi="仿宋" w:eastAsia="仿宋" w:cs="仿宋"/>
          <w:sz w:val="32"/>
          <w:szCs w:val="32"/>
        </w:rPr>
        <w:t>（一）前期准备。</w:t>
      </w:r>
    </w:p>
    <w:p>
      <w:pPr>
        <w:spacing w:line="660" w:lineRule="exact"/>
        <w:ind w:firstLine="640" w:firstLineChars="200"/>
        <w:rPr>
          <w:rFonts w:ascii="仿宋" w:hAnsi="仿宋" w:eastAsia="仿宋" w:cs="仿宋"/>
          <w:sz w:val="32"/>
          <w:szCs w:val="32"/>
        </w:rPr>
      </w:pPr>
      <w:r>
        <w:rPr>
          <w:rFonts w:hint="eastAsia" w:ascii="仿宋" w:hAnsi="仿宋" w:eastAsia="仿宋" w:cs="仿宋"/>
          <w:kern w:val="0"/>
          <w:sz w:val="32"/>
          <w:szCs w:val="32"/>
        </w:rPr>
        <w:t>按照县财政局《关于开展</w:t>
      </w:r>
      <w:r>
        <w:rPr>
          <w:rFonts w:ascii="仿宋" w:hAnsi="仿宋" w:eastAsia="仿宋" w:cs="仿宋"/>
          <w:kern w:val="0"/>
          <w:sz w:val="32"/>
          <w:szCs w:val="32"/>
        </w:rPr>
        <w:t>2018</w:t>
      </w:r>
      <w:r>
        <w:rPr>
          <w:rFonts w:hint="eastAsia" w:ascii="仿宋" w:hAnsi="仿宋" w:eastAsia="仿宋" w:cs="仿宋"/>
          <w:kern w:val="0"/>
          <w:sz w:val="32"/>
          <w:szCs w:val="32"/>
        </w:rPr>
        <w:t>年专项资金预算和绩效评价工作的通知》的要求</w:t>
      </w:r>
      <w:r>
        <w:rPr>
          <w:rFonts w:ascii="仿宋" w:hAnsi="仿宋" w:eastAsia="仿宋" w:cs="仿宋"/>
          <w:kern w:val="0"/>
          <w:sz w:val="32"/>
          <w:szCs w:val="32"/>
        </w:rPr>
        <w:t>,</w:t>
      </w:r>
      <w:r>
        <w:rPr>
          <w:rFonts w:hint="eastAsia" w:ascii="仿宋" w:hAnsi="仿宋" w:eastAsia="仿宋" w:cs="仿宋"/>
          <w:kern w:val="0"/>
          <w:sz w:val="32"/>
          <w:szCs w:val="32"/>
        </w:rPr>
        <w:t>县财政局、县教育局召集项目单位安排部署绩效评估工作。</w:t>
      </w:r>
    </w:p>
    <w:p>
      <w:pPr>
        <w:spacing w:line="660" w:lineRule="exact"/>
        <w:ind w:left="420" w:leftChars="200"/>
        <w:rPr>
          <w:rFonts w:ascii="仿宋" w:hAnsi="仿宋" w:eastAsia="仿宋" w:cs="仿宋"/>
          <w:sz w:val="32"/>
          <w:szCs w:val="32"/>
        </w:rPr>
      </w:pPr>
      <w:r>
        <w:rPr>
          <w:rFonts w:hint="eastAsia" w:ascii="仿宋" w:hAnsi="仿宋" w:eastAsia="仿宋" w:cs="仿宋"/>
          <w:sz w:val="32"/>
          <w:szCs w:val="32"/>
        </w:rPr>
        <w:t>（二）组织过程。</w:t>
      </w:r>
    </w:p>
    <w:p>
      <w:pPr>
        <w:spacing w:line="660" w:lineRule="exact"/>
        <w:ind w:firstLine="640" w:firstLineChars="200"/>
        <w:rPr>
          <w:rFonts w:ascii="仿宋" w:hAnsi="仿宋" w:eastAsia="仿宋" w:cs="仿宋"/>
          <w:sz w:val="32"/>
          <w:szCs w:val="32"/>
        </w:rPr>
      </w:pPr>
      <w:r>
        <w:rPr>
          <w:rFonts w:hint="eastAsia" w:ascii="仿宋" w:hAnsi="仿宋" w:eastAsia="仿宋" w:cs="仿宋"/>
          <w:kern w:val="0"/>
          <w:sz w:val="32"/>
          <w:szCs w:val="32"/>
        </w:rPr>
        <w:t>项目单位根据相关规定和要求，对项目的实施程序、专项资金使用内容完成情况、预算执行质量情况、资金使用管理情况以及支付资金原始资料归档完善情况等进行自查自评，并撰写自评报告上报县级主管部门；</w:t>
      </w:r>
    </w:p>
    <w:p>
      <w:pPr>
        <w:spacing w:line="660" w:lineRule="exact"/>
        <w:ind w:left="420" w:leftChars="200"/>
        <w:rPr>
          <w:rFonts w:ascii="仿宋" w:hAnsi="仿宋" w:eastAsia="仿宋" w:cs="仿宋"/>
          <w:sz w:val="32"/>
          <w:szCs w:val="32"/>
        </w:rPr>
      </w:pPr>
      <w:r>
        <w:rPr>
          <w:rFonts w:hint="eastAsia" w:ascii="仿宋" w:hAnsi="仿宋" w:eastAsia="仿宋" w:cs="仿宋"/>
          <w:sz w:val="32"/>
          <w:szCs w:val="32"/>
        </w:rPr>
        <w:t>（三）分析评价。</w:t>
      </w:r>
    </w:p>
    <w:p>
      <w:pPr>
        <w:spacing w:line="66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县级主管部门深入实地，按照相关要求进行查看，检查资金收支程序是否规范、项目资金内容是否完成、预算执行质量是否达到要求、资金使用管理是否规范、资料是否完善等，并按照要求撰写绩效自评报告。</w:t>
      </w:r>
    </w:p>
    <w:p>
      <w:pPr>
        <w:spacing w:line="660" w:lineRule="exact"/>
        <w:ind w:firstLine="643" w:firstLineChars="200"/>
        <w:rPr>
          <w:rFonts w:ascii="仿宋" w:hAnsi="仿宋" w:eastAsia="仿宋" w:cs="仿宋"/>
          <w:b/>
          <w:sz w:val="32"/>
          <w:szCs w:val="32"/>
        </w:rPr>
      </w:pPr>
      <w:r>
        <w:rPr>
          <w:rFonts w:hint="eastAsia" w:ascii="仿宋" w:hAnsi="仿宋" w:eastAsia="仿宋" w:cs="仿宋"/>
          <w:b/>
          <w:sz w:val="32"/>
          <w:szCs w:val="32"/>
        </w:rPr>
        <w:t>三、综合评价结论</w:t>
      </w:r>
    </w:p>
    <w:p>
      <w:pPr>
        <w:spacing w:line="660" w:lineRule="exact"/>
        <w:ind w:left="420" w:leftChars="200" w:firstLine="640" w:firstLineChars="200"/>
        <w:rPr>
          <w:rFonts w:ascii="仿宋" w:hAnsi="仿宋" w:eastAsia="仿宋" w:cs="仿宋"/>
          <w:b/>
          <w:sz w:val="32"/>
          <w:szCs w:val="32"/>
        </w:rPr>
      </w:pPr>
      <w:r>
        <w:rPr>
          <w:rFonts w:ascii="仿宋" w:hAnsi="仿宋" w:eastAsia="仿宋" w:cs="仿宋"/>
          <w:kern w:val="0"/>
          <w:sz w:val="32"/>
          <w:szCs w:val="32"/>
        </w:rPr>
        <w:t>2018</w:t>
      </w:r>
      <w:r>
        <w:rPr>
          <w:rFonts w:hint="eastAsia" w:ascii="仿宋" w:hAnsi="仿宋" w:eastAsia="仿宋" w:cs="仿宋"/>
          <w:kern w:val="0"/>
          <w:sz w:val="32"/>
          <w:szCs w:val="32"/>
        </w:rPr>
        <w:t>年度城乡义务教育补助经费（</w:t>
      </w:r>
      <w:r>
        <w:rPr>
          <w:rFonts w:hint="eastAsia" w:ascii="仿宋" w:hAnsi="仿宋" w:eastAsia="仿宋" w:cs="仿宋"/>
          <w:sz w:val="32"/>
          <w:szCs w:val="32"/>
        </w:rPr>
        <w:t>自聘</w:t>
      </w:r>
      <w:r>
        <w:rPr>
          <w:rFonts w:hint="eastAsia" w:ascii="仿宋" w:hAnsi="仿宋" w:eastAsia="仿宋" w:cs="仿宋"/>
          <w:kern w:val="0"/>
          <w:sz w:val="32"/>
          <w:szCs w:val="32"/>
        </w:rPr>
        <w:t>教师工资）项目总体评价是：项目科学合理，项目管理规范，项目监管到位，项目完成达标，项目质量较高，运行保障有力，群众反响较好。</w:t>
      </w:r>
      <w:r>
        <w:rPr>
          <w:rFonts w:ascii="仿宋" w:hAnsi="仿宋" w:eastAsia="仿宋" w:cs="仿宋"/>
          <w:kern w:val="0"/>
          <w:sz w:val="32"/>
          <w:szCs w:val="32"/>
        </w:rPr>
        <w:br w:type="textWrapping"/>
        <w:t>
</w:t>
      </w:r>
      <w:r>
        <w:rPr>
          <w:rFonts w:hint="eastAsia" w:ascii="仿宋" w:hAnsi="仿宋" w:eastAsia="仿宋" w:cs="仿宋"/>
          <w:b/>
          <w:sz w:val="32"/>
          <w:szCs w:val="32"/>
        </w:rPr>
        <w:t>四、绩效目标实现情况分析</w:t>
      </w:r>
    </w:p>
    <w:p>
      <w:pPr>
        <w:spacing w:line="66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（一）项目资金情况分析。</w:t>
      </w:r>
    </w:p>
    <w:p>
      <w:pPr>
        <w:spacing w:line="660" w:lineRule="exact"/>
        <w:ind w:firstLine="640" w:firstLineChars="200"/>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项目资金到位情况分析。大部分保障机制项目资金于</w:t>
      </w:r>
      <w:r>
        <w:rPr>
          <w:rFonts w:ascii="仿宋" w:hAnsi="仿宋" w:eastAsia="仿宋" w:cs="仿宋"/>
          <w:sz w:val="32"/>
          <w:szCs w:val="32"/>
        </w:rPr>
        <w:t>2018</w:t>
      </w:r>
      <w:r>
        <w:rPr>
          <w:rFonts w:hint="eastAsia" w:ascii="仿宋" w:hAnsi="仿宋" w:eastAsia="仿宋" w:cs="仿宋"/>
          <w:sz w:val="32"/>
          <w:szCs w:val="32"/>
        </w:rPr>
        <w:t>年</w:t>
      </w:r>
      <w:r>
        <w:rPr>
          <w:rFonts w:ascii="仿宋" w:hAnsi="仿宋" w:eastAsia="仿宋" w:cs="仿宋"/>
          <w:sz w:val="32"/>
          <w:szCs w:val="32"/>
        </w:rPr>
        <w:t>6</w:t>
      </w:r>
      <w:r>
        <w:rPr>
          <w:rFonts w:hint="eastAsia" w:ascii="仿宋" w:hAnsi="仿宋" w:eastAsia="仿宋" w:cs="仿宋"/>
          <w:sz w:val="32"/>
          <w:szCs w:val="32"/>
        </w:rPr>
        <w:t>月底到达泽普县财政局，财政局拨付到教育局帐户，每月工资由教育局报工商银行以代发形式发放自聘教师。</w:t>
      </w:r>
    </w:p>
    <w:p>
      <w:pPr>
        <w:spacing w:line="660" w:lineRule="exact"/>
        <w:ind w:firstLine="640" w:firstLineChars="200"/>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rPr>
        <w:t>项目资金执行情况分析。</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按照保障机制资金下达文件要求编制项目资金预算，预算执行完成率</w:t>
      </w:r>
      <w:r>
        <w:rPr>
          <w:rFonts w:ascii="仿宋" w:hAnsi="仿宋" w:eastAsia="仿宋" w:cs="仿宋"/>
          <w:sz w:val="32"/>
          <w:szCs w:val="32"/>
        </w:rPr>
        <w:t>100%</w:t>
      </w:r>
      <w:r>
        <w:rPr>
          <w:rFonts w:hint="eastAsia" w:ascii="仿宋" w:hAnsi="仿宋" w:eastAsia="仿宋" w:cs="仿宋"/>
          <w:sz w:val="32"/>
          <w:szCs w:val="32"/>
        </w:rPr>
        <w:t>。</w:t>
      </w:r>
    </w:p>
    <w:p>
      <w:pPr>
        <w:spacing w:line="660" w:lineRule="exact"/>
        <w:ind w:firstLine="640" w:firstLineChars="200"/>
        <w:rPr>
          <w:rFonts w:ascii="仿宋" w:hAnsi="仿宋" w:eastAsia="仿宋" w:cs="仿宋"/>
          <w:sz w:val="32"/>
          <w:szCs w:val="32"/>
        </w:rPr>
      </w:pPr>
      <w:r>
        <w:rPr>
          <w:rFonts w:ascii="仿宋" w:hAnsi="仿宋" w:eastAsia="仿宋" w:cs="仿宋"/>
          <w:sz w:val="32"/>
          <w:szCs w:val="32"/>
        </w:rPr>
        <w:t>3.</w:t>
      </w:r>
      <w:r>
        <w:rPr>
          <w:rFonts w:hint="eastAsia" w:ascii="仿宋" w:hAnsi="仿宋" w:eastAsia="仿宋" w:cs="仿宋"/>
          <w:sz w:val="32"/>
          <w:szCs w:val="32"/>
        </w:rPr>
        <w:t>项目资金管理情况分析。</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项目资金按每月工资银行以代发形式发放自聘教师。</w:t>
      </w:r>
    </w:p>
    <w:p>
      <w:pPr>
        <w:spacing w:line="66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（二）项目绩效指标完成情况分析。</w:t>
      </w:r>
    </w:p>
    <w:p>
      <w:pPr>
        <w:spacing w:line="660" w:lineRule="exact"/>
        <w:ind w:firstLine="640" w:firstLineChars="200"/>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产出指标完成情况分析。</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1</w:t>
      </w:r>
      <w:r>
        <w:rPr>
          <w:rFonts w:hint="eastAsia" w:ascii="仿宋" w:hAnsi="仿宋" w:eastAsia="仿宋" w:cs="仿宋"/>
          <w:sz w:val="32"/>
          <w:szCs w:val="32"/>
        </w:rPr>
        <w:t>）项目完成数量。按要求每月工资统发形式发放自聘教师，项目已完成。</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2</w:t>
      </w:r>
      <w:r>
        <w:rPr>
          <w:rFonts w:hint="eastAsia" w:ascii="仿宋" w:hAnsi="仿宋" w:eastAsia="仿宋" w:cs="仿宋"/>
          <w:sz w:val="32"/>
          <w:szCs w:val="32"/>
        </w:rPr>
        <w:t>）项目完成质量。已完成的项目质量较高，保证自聘教师人员经费的按时发放。</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3</w:t>
      </w:r>
      <w:r>
        <w:rPr>
          <w:rFonts w:hint="eastAsia" w:ascii="仿宋" w:hAnsi="仿宋" w:eastAsia="仿宋" w:cs="仿宋"/>
          <w:sz w:val="32"/>
          <w:szCs w:val="32"/>
        </w:rPr>
        <w:t>）项目实施进度。项目资金按文件要求实施，已实施完成。</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4</w:t>
      </w:r>
      <w:r>
        <w:rPr>
          <w:rFonts w:hint="eastAsia" w:ascii="仿宋" w:hAnsi="仿宋" w:eastAsia="仿宋" w:cs="仿宋"/>
          <w:sz w:val="32"/>
          <w:szCs w:val="32"/>
        </w:rPr>
        <w:t>）项目成本节约情况。资金</w:t>
      </w:r>
      <w:r>
        <w:rPr>
          <w:rFonts w:ascii="仿宋" w:hAnsi="仿宋" w:eastAsia="仿宋" w:cs="仿宋"/>
          <w:sz w:val="32"/>
          <w:szCs w:val="32"/>
        </w:rPr>
        <w:t>100%</w:t>
      </w:r>
      <w:r>
        <w:rPr>
          <w:rFonts w:hint="eastAsia" w:ascii="仿宋" w:hAnsi="仿宋" w:eastAsia="仿宋" w:cs="仿宋"/>
          <w:sz w:val="32"/>
          <w:szCs w:val="32"/>
        </w:rPr>
        <w:t>用到了自聘教师工资项目使用上。</w:t>
      </w:r>
    </w:p>
    <w:p>
      <w:pPr>
        <w:spacing w:line="660" w:lineRule="exact"/>
        <w:ind w:firstLine="640" w:firstLineChars="200"/>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rPr>
        <w:t>效益指标完成情况分析。</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1</w:t>
      </w:r>
      <w:r>
        <w:rPr>
          <w:rFonts w:hint="eastAsia" w:ascii="仿宋" w:hAnsi="仿宋" w:eastAsia="仿宋" w:cs="仿宋"/>
          <w:sz w:val="32"/>
          <w:szCs w:val="32"/>
        </w:rPr>
        <w:t>）项目实施的经济效益分析。项目资金按照指定的标准发放自聘教师，达到已计划的经济效益。</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2</w:t>
      </w:r>
      <w:r>
        <w:rPr>
          <w:rFonts w:hint="eastAsia" w:ascii="仿宋" w:hAnsi="仿宋" w:eastAsia="仿宋" w:cs="仿宋"/>
          <w:sz w:val="32"/>
          <w:szCs w:val="32"/>
        </w:rPr>
        <w:t>）项目实施的社会效益分析。保证教师队伍的性，为社会带来了良好的社会影响力。</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3</w:t>
      </w:r>
      <w:r>
        <w:rPr>
          <w:rFonts w:hint="eastAsia" w:ascii="仿宋" w:hAnsi="仿宋" w:eastAsia="仿宋" w:cs="仿宋"/>
          <w:sz w:val="32"/>
          <w:szCs w:val="32"/>
        </w:rPr>
        <w:t>）项目实施的生态效益分析。按照专款专用的要求使用到自聘教师的工资性经费。</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4</w:t>
      </w:r>
      <w:r>
        <w:rPr>
          <w:rFonts w:hint="eastAsia" w:ascii="仿宋" w:hAnsi="仿宋" w:eastAsia="仿宋" w:cs="仿宋"/>
          <w:sz w:val="32"/>
          <w:szCs w:val="32"/>
        </w:rPr>
        <w:t>）项目实施的可持续影响分析。保证教师队伍的性，提高教学质量，满意各族人民对教育工作的需求。</w:t>
      </w:r>
    </w:p>
    <w:p>
      <w:pPr>
        <w:spacing w:line="660" w:lineRule="exact"/>
        <w:ind w:firstLine="640" w:firstLineChars="200"/>
        <w:rPr>
          <w:rFonts w:ascii="仿宋" w:hAnsi="仿宋" w:eastAsia="仿宋" w:cs="仿宋"/>
          <w:sz w:val="32"/>
          <w:szCs w:val="32"/>
        </w:rPr>
      </w:pPr>
      <w:r>
        <w:rPr>
          <w:rFonts w:ascii="仿宋" w:hAnsi="仿宋" w:eastAsia="仿宋" w:cs="仿宋"/>
          <w:sz w:val="32"/>
          <w:szCs w:val="32"/>
        </w:rPr>
        <w:t>3.</w:t>
      </w:r>
      <w:r>
        <w:rPr>
          <w:rFonts w:hint="eastAsia" w:ascii="仿宋" w:hAnsi="仿宋" w:eastAsia="仿宋" w:cs="仿宋"/>
          <w:sz w:val="32"/>
          <w:szCs w:val="32"/>
        </w:rPr>
        <w:t>满意度指标完成情况分析。全县各族人民对我们的工作满意度</w:t>
      </w:r>
      <w:r>
        <w:rPr>
          <w:rFonts w:ascii="仿宋" w:hAnsi="仿宋" w:eastAsia="仿宋" w:cs="仿宋"/>
          <w:sz w:val="32"/>
          <w:szCs w:val="32"/>
        </w:rPr>
        <w:t>100%</w:t>
      </w:r>
    </w:p>
    <w:p>
      <w:pPr>
        <w:spacing w:line="660" w:lineRule="exact"/>
        <w:ind w:firstLine="640" w:firstLineChars="200"/>
        <w:rPr>
          <w:rFonts w:ascii="仿宋" w:hAnsi="仿宋" w:eastAsia="仿宋" w:cs="仿宋"/>
          <w:bCs/>
          <w:sz w:val="32"/>
          <w:szCs w:val="32"/>
        </w:rPr>
      </w:pPr>
      <w:r>
        <w:rPr>
          <w:rFonts w:hint="eastAsia" w:ascii="仿宋" w:hAnsi="仿宋" w:eastAsia="仿宋" w:cs="仿宋"/>
          <w:bCs/>
          <w:sz w:val="32"/>
          <w:szCs w:val="32"/>
        </w:rPr>
        <w:t>五、绩效目标未完成原因和下一步改进措施</w:t>
      </w:r>
    </w:p>
    <w:p>
      <w:pPr>
        <w:spacing w:line="660" w:lineRule="exact"/>
        <w:ind w:firstLine="640" w:firstLineChars="200"/>
        <w:rPr>
          <w:rFonts w:ascii="仿宋" w:hAnsi="仿宋" w:eastAsia="仿宋" w:cs="仿宋"/>
          <w:bCs/>
          <w:sz w:val="32"/>
          <w:szCs w:val="32"/>
        </w:rPr>
      </w:pPr>
      <w:r>
        <w:rPr>
          <w:rFonts w:hint="eastAsia" w:ascii="仿宋" w:hAnsi="仿宋" w:eastAsia="仿宋" w:cs="仿宋"/>
          <w:bCs/>
          <w:sz w:val="32"/>
          <w:szCs w:val="32"/>
        </w:rPr>
        <w:t>绩效目标已完成。</w:t>
      </w:r>
    </w:p>
    <w:p>
      <w:pPr>
        <w:numPr>
          <w:ilvl w:val="0"/>
          <w:numId w:val="1"/>
        </w:numPr>
        <w:spacing w:line="660" w:lineRule="exact"/>
        <w:ind w:firstLine="640" w:firstLineChars="200"/>
        <w:rPr>
          <w:rFonts w:ascii="仿宋" w:hAnsi="仿宋" w:eastAsia="仿宋" w:cs="仿宋"/>
          <w:bCs/>
          <w:sz w:val="32"/>
          <w:szCs w:val="32"/>
        </w:rPr>
      </w:pPr>
      <w:r>
        <w:rPr>
          <w:rFonts w:hint="eastAsia" w:ascii="仿宋" w:hAnsi="仿宋" w:eastAsia="仿宋" w:cs="仿宋"/>
          <w:bCs/>
          <w:sz w:val="32"/>
          <w:szCs w:val="32"/>
        </w:rPr>
        <w:t>绩效自评结果拟应用和公开情况</w:t>
      </w:r>
    </w:p>
    <w:p>
      <w:pPr>
        <w:spacing w:line="66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按照县财政的要求对本项目在本单位进行公开。</w:t>
      </w:r>
    </w:p>
    <w:p>
      <w:pPr>
        <w:numPr>
          <w:ilvl w:val="0"/>
          <w:numId w:val="1"/>
        </w:numPr>
        <w:spacing w:line="660" w:lineRule="exact"/>
        <w:ind w:firstLine="640" w:firstLineChars="200"/>
        <w:rPr>
          <w:rFonts w:ascii="仿宋" w:hAnsi="仿宋" w:eastAsia="仿宋" w:cs="仿宋"/>
          <w:bCs/>
          <w:sz w:val="32"/>
          <w:szCs w:val="32"/>
        </w:rPr>
      </w:pPr>
      <w:r>
        <w:rPr>
          <w:rFonts w:hint="eastAsia" w:ascii="仿宋" w:hAnsi="仿宋" w:eastAsia="仿宋" w:cs="仿宋"/>
          <w:bCs/>
          <w:sz w:val="32"/>
          <w:szCs w:val="32"/>
        </w:rPr>
        <w:t>绩效自评工作的经验、问题和建议。</w:t>
      </w:r>
    </w:p>
    <w:p>
      <w:pPr>
        <w:spacing w:line="660" w:lineRule="exact"/>
        <w:ind w:left="420" w:leftChars="200" w:firstLine="160" w:firstLineChars="50"/>
        <w:rPr>
          <w:rFonts w:ascii="仿宋" w:hAnsi="仿宋" w:eastAsia="仿宋" w:cs="仿宋"/>
          <w:bCs/>
          <w:sz w:val="32"/>
          <w:szCs w:val="32"/>
        </w:rPr>
      </w:pPr>
      <w:r>
        <w:rPr>
          <w:rFonts w:hint="eastAsia" w:ascii="仿宋" w:hAnsi="仿宋" w:eastAsia="仿宋" w:cs="仿宋"/>
          <w:bCs/>
          <w:sz w:val="32"/>
          <w:szCs w:val="32"/>
        </w:rPr>
        <w:t>无。</w:t>
      </w:r>
    </w:p>
    <w:p>
      <w:pPr>
        <w:spacing w:line="660" w:lineRule="exact"/>
        <w:ind w:firstLine="640" w:firstLineChars="200"/>
        <w:rPr>
          <w:rFonts w:ascii="仿宋" w:hAnsi="仿宋" w:eastAsia="仿宋" w:cs="仿宋"/>
          <w:bCs/>
          <w:sz w:val="32"/>
          <w:szCs w:val="32"/>
        </w:rPr>
      </w:pPr>
      <w:r>
        <w:rPr>
          <w:rFonts w:hint="eastAsia" w:ascii="仿宋" w:hAnsi="仿宋" w:eastAsia="仿宋" w:cs="仿宋"/>
          <w:bCs/>
          <w:sz w:val="32"/>
          <w:szCs w:val="32"/>
        </w:rPr>
        <w:t>八、其他需说明的问题。</w:t>
      </w:r>
    </w:p>
    <w:p>
      <w:pPr>
        <w:spacing w:line="660" w:lineRule="exact"/>
        <w:ind w:firstLine="640" w:firstLineChars="200"/>
        <w:rPr>
          <w:rFonts w:ascii="仿宋" w:hAnsi="仿宋" w:eastAsia="仿宋" w:cs="仿宋"/>
          <w:bCs/>
          <w:sz w:val="32"/>
          <w:szCs w:val="32"/>
        </w:rPr>
      </w:pPr>
      <w:r>
        <w:rPr>
          <w:rFonts w:hint="eastAsia" w:ascii="仿宋" w:hAnsi="仿宋" w:eastAsia="仿宋" w:cs="仿宋"/>
          <w:bCs/>
          <w:sz w:val="32"/>
          <w:szCs w:val="32"/>
        </w:rPr>
        <w:t>无。</w:t>
      </w:r>
      <w:bookmarkStart w:id="0" w:name="_GoBack"/>
      <w:bookmarkEnd w:id="0"/>
    </w:p>
    <w:p>
      <w:pPr>
        <w:pStyle w:val="4"/>
        <w:widowControl/>
        <w:wordWrap w:val="0"/>
        <w:spacing w:beforeAutospacing="0" w:afterAutospacing="0" w:line="660" w:lineRule="exact"/>
        <w:rPr>
          <w:rFonts w:ascii="仿宋" w:hAnsi="仿宋" w:eastAsia="仿宋" w:cs="仿宋"/>
          <w:color w:val="333333"/>
          <w:sz w:val="32"/>
          <w:szCs w:val="32"/>
        </w:rPr>
      </w:pPr>
    </w:p>
    <w:p>
      <w:pPr>
        <w:spacing w:line="660" w:lineRule="exact"/>
        <w:jc w:val="right"/>
        <w:rPr>
          <w:rFonts w:hint="eastAsia" w:ascii="仿宋" w:hAnsi="仿宋" w:eastAsia="仿宋" w:cs="仿宋"/>
          <w:sz w:val="32"/>
          <w:szCs w:val="32"/>
          <w:lang w:val="en-US" w:eastAsia="zh-CN"/>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泽普县教育和科学技术局</w:t>
      </w:r>
    </w:p>
    <w:p>
      <w:pPr>
        <w:spacing w:line="660" w:lineRule="exact"/>
        <w:jc w:val="center"/>
        <w:rPr>
          <w:rFonts w:ascii="仿宋" w:hAnsi="仿宋" w:eastAsia="仿宋" w:cs="仿宋"/>
          <w:sz w:val="32"/>
          <w:szCs w:val="32"/>
        </w:rPr>
      </w:pPr>
      <w:r>
        <w:rPr>
          <w:rFonts w:hint="eastAsia" w:ascii="仿宋" w:hAnsi="仿宋" w:eastAsia="仿宋" w:cs="仿宋"/>
          <w:sz w:val="32"/>
          <w:szCs w:val="32"/>
          <w:lang w:val="en-US" w:eastAsia="zh-CN"/>
        </w:rPr>
        <w:t xml:space="preserve">                            </w:t>
      </w:r>
      <w:r>
        <w:rPr>
          <w:rFonts w:ascii="仿宋" w:hAnsi="仿宋" w:eastAsia="仿宋" w:cs="仿宋"/>
          <w:sz w:val="32"/>
          <w:szCs w:val="32"/>
        </w:rPr>
        <w:t>2018</w:t>
      </w:r>
      <w:r>
        <w:rPr>
          <w:rFonts w:hint="eastAsia" w:ascii="仿宋" w:hAnsi="仿宋" w:eastAsia="仿宋" w:cs="仿宋"/>
          <w:sz w:val="32"/>
          <w:szCs w:val="32"/>
        </w:rPr>
        <w:t>年</w:t>
      </w:r>
      <w:r>
        <w:rPr>
          <w:rFonts w:ascii="仿宋" w:hAnsi="仿宋" w:eastAsia="仿宋" w:cs="仿宋"/>
          <w:sz w:val="32"/>
          <w:szCs w:val="32"/>
        </w:rPr>
        <w:t>12</w:t>
      </w:r>
      <w:r>
        <w:rPr>
          <w:rFonts w:hint="eastAsia" w:ascii="仿宋" w:hAnsi="仿宋" w:eastAsia="仿宋" w:cs="仿宋"/>
          <w:sz w:val="32"/>
          <w:szCs w:val="32"/>
        </w:rPr>
        <w:t>月</w:t>
      </w:r>
      <w:r>
        <w:rPr>
          <w:rFonts w:ascii="仿宋" w:hAnsi="仿宋" w:eastAsia="仿宋" w:cs="仿宋"/>
          <w:sz w:val="32"/>
          <w:szCs w:val="32"/>
        </w:rPr>
        <w:t>26</w:t>
      </w:r>
      <w:r>
        <w:rPr>
          <w:rFonts w:hint="eastAsia" w:ascii="仿宋" w:hAnsi="仿宋" w:eastAsia="仿宋" w:cs="仿宋"/>
          <w:sz w:val="32"/>
          <w:szCs w:val="32"/>
        </w:rPr>
        <w:t>日</w:t>
      </w:r>
    </w:p>
    <w:p>
      <w:pPr>
        <w:spacing w:line="660" w:lineRule="exact"/>
        <w:jc w:val="right"/>
        <w:rPr>
          <w:rFonts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黑体"/>
    <w:panose1 w:val="00000000000000000000"/>
    <w:charset w:val="86"/>
    <w:family w:val="script"/>
    <w:pitch w:val="default"/>
    <w:sig w:usb0="00000000" w:usb1="00000000" w:usb2="00000010" w:usb3="00000000" w:csb0="00040000" w:csb1="00000000"/>
  </w:font>
  <w:font w:name="方正小标宋简体">
    <w:altName w:val="微软雅黑"/>
    <w:panose1 w:val="00000000000000000000"/>
    <w:charset w:val="86"/>
    <w:family w:val="auto"/>
    <w:pitch w:val="default"/>
    <w:sig w:usb0="00000000" w:usb1="00000000" w:usb2="00000010" w:usb3="00000000" w:csb0="00040000" w:csb1="00000000"/>
  </w:font>
  <w:font w:name="Dotum">
    <w:panose1 w:val="020B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A3801B"/>
    <w:multiLevelType w:val="singleLevel"/>
    <w:tmpl w:val="A9A3801B"/>
    <w:lvl w:ilvl="0" w:tentative="0">
      <w:start w:val="6"/>
      <w:numFmt w:val="chineseCounting"/>
      <w:suff w:val="nothing"/>
      <w:lvlText w:val="%1、"/>
      <w:lvlJc w:val="left"/>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3FC6612"/>
    <w:rsid w:val="00046F28"/>
    <w:rsid w:val="000C62F5"/>
    <w:rsid w:val="001814D1"/>
    <w:rsid w:val="001D599D"/>
    <w:rsid w:val="0025508C"/>
    <w:rsid w:val="00265839"/>
    <w:rsid w:val="00392424"/>
    <w:rsid w:val="0039529A"/>
    <w:rsid w:val="00455393"/>
    <w:rsid w:val="00457948"/>
    <w:rsid w:val="004C78E6"/>
    <w:rsid w:val="004D78A3"/>
    <w:rsid w:val="00571C57"/>
    <w:rsid w:val="00580572"/>
    <w:rsid w:val="00590215"/>
    <w:rsid w:val="005B2696"/>
    <w:rsid w:val="005E0874"/>
    <w:rsid w:val="005E1B1E"/>
    <w:rsid w:val="005F17A1"/>
    <w:rsid w:val="006529BC"/>
    <w:rsid w:val="00663147"/>
    <w:rsid w:val="006A59BC"/>
    <w:rsid w:val="006D35BF"/>
    <w:rsid w:val="006E6A9D"/>
    <w:rsid w:val="00724FEA"/>
    <w:rsid w:val="007253EA"/>
    <w:rsid w:val="00752C2D"/>
    <w:rsid w:val="00776942"/>
    <w:rsid w:val="007828AD"/>
    <w:rsid w:val="007C46B2"/>
    <w:rsid w:val="007E36CE"/>
    <w:rsid w:val="00823AA0"/>
    <w:rsid w:val="00920B5A"/>
    <w:rsid w:val="00923EAA"/>
    <w:rsid w:val="0093735E"/>
    <w:rsid w:val="0097557F"/>
    <w:rsid w:val="009C0E33"/>
    <w:rsid w:val="00A75889"/>
    <w:rsid w:val="00AC4BC5"/>
    <w:rsid w:val="00AD281F"/>
    <w:rsid w:val="00B74CAC"/>
    <w:rsid w:val="00BB542D"/>
    <w:rsid w:val="00BB6E03"/>
    <w:rsid w:val="00C06526"/>
    <w:rsid w:val="00C469D6"/>
    <w:rsid w:val="00C616FE"/>
    <w:rsid w:val="00C6597A"/>
    <w:rsid w:val="00CE3051"/>
    <w:rsid w:val="00CE3AE4"/>
    <w:rsid w:val="00CF3903"/>
    <w:rsid w:val="00E96A59"/>
    <w:rsid w:val="00EC58ED"/>
    <w:rsid w:val="00F21D6E"/>
    <w:rsid w:val="00F36955"/>
    <w:rsid w:val="00F4189F"/>
    <w:rsid w:val="00F61F1E"/>
    <w:rsid w:val="00FA1A8C"/>
    <w:rsid w:val="00FC22EC"/>
    <w:rsid w:val="019E5391"/>
    <w:rsid w:val="05D50FC1"/>
    <w:rsid w:val="09650913"/>
    <w:rsid w:val="11C4344F"/>
    <w:rsid w:val="1F0405AC"/>
    <w:rsid w:val="203C0614"/>
    <w:rsid w:val="253653BD"/>
    <w:rsid w:val="26ED4919"/>
    <w:rsid w:val="27AA29D5"/>
    <w:rsid w:val="290D3A39"/>
    <w:rsid w:val="2A402B31"/>
    <w:rsid w:val="36CE1712"/>
    <w:rsid w:val="38881A2B"/>
    <w:rsid w:val="3EFC65BD"/>
    <w:rsid w:val="445E5157"/>
    <w:rsid w:val="491A30AF"/>
    <w:rsid w:val="507A6284"/>
    <w:rsid w:val="54DA44E9"/>
    <w:rsid w:val="54F51065"/>
    <w:rsid w:val="554F34D5"/>
    <w:rsid w:val="590A7AFB"/>
    <w:rsid w:val="5EAB77C4"/>
    <w:rsid w:val="66D0158D"/>
    <w:rsid w:val="699E4CDC"/>
    <w:rsid w:val="6A1F6FAF"/>
    <w:rsid w:val="6D535020"/>
    <w:rsid w:val="71A76B73"/>
    <w:rsid w:val="73FC6612"/>
    <w:rsid w:val="77977907"/>
    <w:rsid w:val="7F44761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character" w:default="1" w:styleId="5">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12"/>
    <w:semiHidden/>
    <w:qFormat/>
    <w:uiPriority w:val="99"/>
    <w:pPr>
      <w:tabs>
        <w:tab w:val="center" w:pos="4153"/>
        <w:tab w:val="right" w:pos="8306"/>
      </w:tabs>
      <w:snapToGrid w:val="0"/>
      <w:jc w:val="left"/>
    </w:pPr>
    <w:rPr>
      <w:sz w:val="18"/>
      <w:szCs w:val="18"/>
    </w:rPr>
  </w:style>
  <w:style w:type="paragraph" w:styleId="3">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cs="Times New Roman"/>
      <w:kern w:val="0"/>
      <w:sz w:val="24"/>
    </w:rPr>
  </w:style>
  <w:style w:type="character" w:styleId="6">
    <w:name w:val="FollowedHyperlink"/>
    <w:basedOn w:val="5"/>
    <w:qFormat/>
    <w:uiPriority w:val="99"/>
    <w:rPr>
      <w:rFonts w:cs="Times New Roman"/>
      <w:color w:val="333333"/>
      <w:u w:val="none"/>
    </w:rPr>
  </w:style>
  <w:style w:type="character" w:styleId="7">
    <w:name w:val="Hyperlink"/>
    <w:basedOn w:val="5"/>
    <w:qFormat/>
    <w:uiPriority w:val="99"/>
    <w:rPr>
      <w:rFonts w:cs="Times New Roman"/>
      <w:color w:val="333333"/>
      <w:u w:val="none"/>
    </w:rPr>
  </w:style>
  <w:style w:type="character" w:customStyle="1" w:styleId="9">
    <w:name w:val="current"/>
    <w:basedOn w:val="5"/>
    <w:qFormat/>
    <w:uiPriority w:val="99"/>
    <w:rPr>
      <w:rFonts w:cs="Times New Roman"/>
      <w:b/>
      <w:color w:val="99210B"/>
    </w:rPr>
  </w:style>
  <w:style w:type="character" w:customStyle="1" w:styleId="10">
    <w:name w:val="disabled"/>
    <w:basedOn w:val="5"/>
    <w:uiPriority w:val="99"/>
    <w:rPr>
      <w:rFonts w:cs="Times New Roman"/>
      <w:color w:val="99210B"/>
    </w:rPr>
  </w:style>
  <w:style w:type="character" w:customStyle="1" w:styleId="11">
    <w:name w:val="页眉 Char"/>
    <w:basedOn w:val="5"/>
    <w:link w:val="3"/>
    <w:semiHidden/>
    <w:locked/>
    <w:uiPriority w:val="99"/>
    <w:rPr>
      <w:rFonts w:ascii="Calibri" w:hAnsi="Calibri" w:cs="Arial"/>
      <w:kern w:val="2"/>
      <w:sz w:val="18"/>
      <w:szCs w:val="18"/>
    </w:rPr>
  </w:style>
  <w:style w:type="character" w:customStyle="1" w:styleId="12">
    <w:name w:val="页脚 Char"/>
    <w:basedOn w:val="5"/>
    <w:link w:val="2"/>
    <w:semiHidden/>
    <w:locked/>
    <w:uiPriority w:val="99"/>
    <w:rPr>
      <w:rFonts w:ascii="Calibri" w:hAnsi="Calibri" w:cs="Arial"/>
      <w:kern w:val="2"/>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numbering.xml" Type="http://schemas.openxmlformats.org/officeDocument/2006/relationships/numbering"/><Relationship Id="rId6" Target="fontTable.xml" Type="http://schemas.openxmlformats.org/officeDocument/2006/relationships/fontTable"/></Relationships>
</file>

<file path=word/_rels/settings.xml.rels><?xml version="1.0" encoding="UTF-8" standalone="no"?><Relationships xmlns="http://schemas.openxmlformats.org/package/2006/relationships"><Relationship Id="rId1" Target="file:///C:/Users/Administrator/AppData/Roaming/Kingsoft/wps/addons/pool/win-i386/knewfileres_1.0.0.1/wps/0.docx" TargetMode="External" Type="http://schemas.openxmlformats.org/officeDocument/2006/relationships/attachedTemplate"/></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Sky123.Org</Company>
  <Pages>5</Pages>
  <Words>262</Words>
  <Characters>1496</Characters>
  <Lines>12</Lines>
  <Paragraphs>3</Paragraphs>
  <TotalTime>0</TotalTime>
  <ScaleCrop>false</ScaleCrop>
  <LinksUpToDate>false</LinksUpToDate>
  <CharactersWithSpaces>1755</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2018-11-04T11:55:00Z</dcterms:created>
  <dc:creator>林丽</dc:creator>
  <cp:lastModifiedBy>Administrator</cp:lastModifiedBy>
  <dcterms:modified xsi:type="dcterms:W3CDTF">2019-01-26T09:51:46Z</dcterms:modified>
  <cp:revision>13</cp:revision>
  <dc:title>中央学前教育专项转移支付2018年度绩效自评</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