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thumbnail.wmf" Type="http://schemas.openxmlformats.org/package/2006/relationships/metadata/thumbnail"/><Relationship Id="rId2" Target="docProps/app.xml" Type="http://schemas.openxmlformats.org/officeDocument/2006/relationships/extended-properties"/><Relationship Id="rId3" Target="docProps/core.xml" Type="http://schemas.openxmlformats.org/package/2006/relationships/metadata/core-properties"/><Relationship Id="rId4" Target="docProps/custom.xml" Type="http://schemas.openxmlformats.org/officeDocument/2006/relationships/custom-properties"/><Relationship Id="rId5"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2018年度新疆喀什地区泽普县教育局汇总部门决算公开说明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1、全面贯彻执行中央、自治区和地区有关科技、教育工作的方针、政策和法规。制定我县科技、教育事业发展规划和计划，确定科技、教育事业发展重点、规模，并组织指导、协调实施。</w:t>
      </w:r>
      <w:r>
        <w:rPr>
          <w:rFonts w:hint="eastAsia" w:ascii="仿宋_GB2312" w:eastAsia="仿宋_GB2312"/>
          <w:sz w:val="32"/>
          <w:szCs w:val="32"/>
        </w:rPr>
        <w:br w:type="textWrapping"/>
        <w:t>
</w:t>
      </w:r>
      <w:r>
        <w:rPr>
          <w:rFonts w:hint="eastAsia" w:ascii="仿宋_GB2312" w:eastAsia="仿宋_GB2312"/>
          <w:sz w:val="32"/>
          <w:szCs w:val="32"/>
        </w:rPr>
        <w:t xml:space="preserve">    2、筹措和管理教育事业发展经费。协同有关部门综合运用财政、税收等行政、经济手段，制定优惠政策，推动我县教育事业的发展和进步。</w:t>
      </w:r>
      <w:r>
        <w:rPr>
          <w:rFonts w:hint="eastAsia" w:ascii="仿宋_GB2312" w:eastAsia="仿宋_GB2312"/>
          <w:sz w:val="32"/>
          <w:szCs w:val="32"/>
        </w:rPr>
        <w:br w:type="textWrapping"/>
        <w:t>
</w:t>
      </w:r>
      <w:r>
        <w:rPr>
          <w:rFonts w:hint="eastAsia" w:ascii="仿宋_GB2312" w:eastAsia="仿宋_GB2312"/>
          <w:sz w:val="32"/>
          <w:szCs w:val="32"/>
        </w:rPr>
        <w:t xml:space="preserve">    3、负责教育系统党建工作，协同县委组织、人事部门加强干部队伍管理，抓好学校思想政治教育、精神文明建设和综合治理工作。</w:t>
      </w:r>
      <w:r>
        <w:rPr>
          <w:rFonts w:hint="eastAsia" w:ascii="仿宋_GB2312" w:eastAsia="仿宋_GB2312"/>
          <w:sz w:val="32"/>
          <w:szCs w:val="32"/>
        </w:rPr>
        <w:br w:type="textWrapping"/>
        <w:t>
</w:t>
      </w:r>
      <w:r>
        <w:rPr>
          <w:rFonts w:hint="eastAsia" w:ascii="仿宋_GB2312" w:eastAsia="仿宋_GB2312"/>
          <w:sz w:val="32"/>
          <w:szCs w:val="32"/>
        </w:rPr>
        <w:t xml:space="preserve">    4、负责科技与教育系统劳动工资和人事管理，采取措施，加强教师队伍和教育行政干部队伍的建设，选拔基层学校领导干部；负责指导教育系统专业技术职务评聘、教师继续教育、教师资格认定工作；管理代课教师。</w:t>
      </w:r>
      <w:r>
        <w:rPr>
          <w:rFonts w:hint="eastAsia" w:ascii="仿宋_GB2312" w:eastAsia="仿宋_GB2312"/>
          <w:sz w:val="32"/>
          <w:szCs w:val="32"/>
        </w:rPr>
        <w:br w:type="textWrapping"/>
        <w:t>
</w:t>
      </w:r>
      <w:r>
        <w:rPr>
          <w:rFonts w:hint="eastAsia" w:ascii="仿宋_GB2312" w:eastAsia="仿宋_GB2312"/>
          <w:sz w:val="32"/>
          <w:szCs w:val="32"/>
        </w:rPr>
        <w:t xml:space="preserve">    5、管理、指导各乡镇（场）职业技术教育、加强职业技术教育培训，建立职业技术教育实践基地和勤工俭学基地。</w:t>
      </w:r>
      <w:r>
        <w:rPr>
          <w:rFonts w:hint="eastAsia" w:ascii="仿宋_GB2312" w:eastAsia="仿宋_GB2312"/>
          <w:sz w:val="32"/>
          <w:szCs w:val="32"/>
        </w:rPr>
        <w:br w:type="textWrapping"/>
        <w:t>
</w:t>
      </w:r>
      <w:r>
        <w:rPr>
          <w:rFonts w:hint="eastAsia" w:ascii="仿宋_GB2312" w:eastAsia="仿宋_GB2312"/>
          <w:sz w:val="32"/>
          <w:szCs w:val="32"/>
        </w:rPr>
        <w:t xml:space="preserve">    6、负责大中专招生、成人自考工作，大力开展宣传教育活动，引导学生正确填报志愿。</w:t>
      </w:r>
      <w:r>
        <w:rPr>
          <w:rFonts w:hint="eastAsia" w:ascii="仿宋_GB2312" w:eastAsia="仿宋_GB2312"/>
          <w:sz w:val="32"/>
          <w:szCs w:val="32"/>
        </w:rPr>
        <w:br w:type="textWrapping"/>
        <w:t>
</w:t>
      </w:r>
      <w:r>
        <w:rPr>
          <w:rFonts w:hint="eastAsia" w:ascii="仿宋_GB2312" w:eastAsia="仿宋_GB2312"/>
          <w:sz w:val="32"/>
          <w:szCs w:val="32"/>
        </w:rPr>
        <w:t xml:space="preserve">    7、负责中小学校基础教育工作，加大“普九”力度，提高学生入学率，认真调查研究，做好中小学布局调整、规划，提高办学效益，加强青少年科普教育工作，指导学校的德育、体育、卫生、美育和国防教育工作。</w:t>
      </w:r>
      <w:r>
        <w:rPr>
          <w:rFonts w:hint="eastAsia" w:ascii="仿宋_GB2312" w:eastAsia="仿宋_GB2312"/>
          <w:sz w:val="32"/>
          <w:szCs w:val="32"/>
        </w:rPr>
        <w:br w:type="textWrapping"/>
        <w:t>
</w:t>
      </w:r>
      <w:r>
        <w:rPr>
          <w:rFonts w:hint="eastAsia" w:ascii="仿宋_GB2312" w:eastAsia="仿宋_GB2312"/>
          <w:sz w:val="32"/>
          <w:szCs w:val="32"/>
        </w:rPr>
        <w:t xml:space="preserve">    8、负责中小学教学改革，加强教师的业务培训，使之不断适应新的教学思想、教学理论，掌握现代教学方法，提高教育教学质量。</w:t>
      </w:r>
      <w:r>
        <w:rPr>
          <w:rFonts w:hint="eastAsia" w:ascii="仿宋_GB2312" w:eastAsia="仿宋_GB2312"/>
          <w:sz w:val="32"/>
          <w:szCs w:val="32"/>
        </w:rPr>
        <w:br w:type="textWrapping"/>
        <w:t>
</w:t>
      </w:r>
      <w:r>
        <w:rPr>
          <w:rFonts w:hint="eastAsia" w:ascii="仿宋_GB2312" w:eastAsia="仿宋_GB2312"/>
          <w:sz w:val="32"/>
          <w:szCs w:val="32"/>
        </w:rPr>
        <w:t xml:space="preserve">    9、承担县人民政府教育督导工作。</w:t>
      </w:r>
      <w:r>
        <w:rPr>
          <w:rFonts w:hint="eastAsia" w:ascii="仿宋_GB2312" w:eastAsia="仿宋_GB2312"/>
          <w:sz w:val="32"/>
          <w:szCs w:val="32"/>
        </w:rPr>
        <w:br w:type="textWrapping"/>
        <w:t>
</w:t>
      </w:r>
      <w:r>
        <w:rPr>
          <w:rFonts w:hint="eastAsia" w:ascii="仿宋_GB2312" w:eastAsia="仿宋_GB2312"/>
          <w:sz w:val="32"/>
          <w:szCs w:val="32"/>
        </w:rPr>
        <w:t xml:space="preserve">    10、负责教育纪检监察和工会、共青团等团体组织的指导监督工作。</w:t>
      </w:r>
      <w:r>
        <w:rPr>
          <w:rFonts w:hint="eastAsia" w:ascii="仿宋_GB2312" w:eastAsia="仿宋_GB2312"/>
          <w:sz w:val="32"/>
          <w:szCs w:val="32"/>
        </w:rPr>
        <w:br w:type="textWrapping"/>
        <w:t>
</w:t>
      </w:r>
      <w:r>
        <w:rPr>
          <w:rFonts w:hint="eastAsia" w:ascii="仿宋_GB2312" w:eastAsia="仿宋_GB2312"/>
          <w:sz w:val="32"/>
          <w:szCs w:val="32"/>
        </w:rPr>
        <w:t xml:space="preserve">    11、负责各乡镇（场）科技实践项目投资、中小学校财务使用的监督和管理。</w:t>
      </w:r>
      <w:r>
        <w:rPr>
          <w:rFonts w:hint="eastAsia" w:ascii="仿宋_GB2312" w:eastAsia="仿宋_GB2312"/>
          <w:sz w:val="32"/>
          <w:szCs w:val="32"/>
        </w:rPr>
        <w:br w:type="textWrapping"/>
        <w:t>
</w:t>
      </w:r>
      <w:r>
        <w:rPr>
          <w:rFonts w:hint="eastAsia" w:ascii="仿宋_GB2312" w:eastAsia="仿宋_GB2312"/>
          <w:sz w:val="32"/>
          <w:szCs w:val="32"/>
        </w:rPr>
        <w:t xml:space="preserve">    12、完成县委、县人民政府交办的各项工作。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新疆喀什地区泽普县教育局汇总</w:t>
      </w:r>
      <w:r>
        <w:rPr>
          <w:rFonts w:hint="eastAsia" w:ascii="仿宋_GB2312" w:eastAsia="仿宋_GB2312"/>
          <w:sz w:val="32"/>
          <w:szCs w:val="32"/>
        </w:rPr>
        <w:t>部门决算包括：</w:t>
      </w:r>
      <w:r>
        <w:rPr>
          <w:rFonts w:ascii="仿宋_GB2312" w:eastAsia="仿宋_GB2312"/>
          <w:sz w:val="32"/>
          <w:szCs w:val="32"/>
        </w:rPr>
        <w:t>新疆喀什地区泽普县教育局汇总</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新疆喀什地区泽普县教育局汇总</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r>
              <w:t>1</w:t>
            </w:r>
          </w:p>
        </w:tc>
        <w:tc>
          <w:tcPr>
            <w:tcW w:w="3870" w:type="dxa"/>
          </w:tcPr>
          <w:p>
            <w:r>
              <w:t>新疆喀什地区泽普县教育局汇总</w:t>
            </w:r>
          </w:p>
        </w:tc>
        <w:tc>
          <w:tcPr>
            <w:tcW w:w="2538" w:type="dxa"/>
            <w:vAlign w:val="center"/>
          </w:tcPr>
          <w:p>
            <w:r>
              <w:t/>
            </w: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67,560.86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，与上年相比，减少9,887.98万元，下降12.77%，减少的主要原因是：</w:t>
      </w:r>
      <w:r>
        <w:rPr>
          <w:rFonts w:hint="eastAsia" w:ascii="仿宋_GB2312" w:eastAsia="仿宋_GB2312"/>
          <w:color w:val="000000" w:themeColor="text1"/>
          <w:sz w:val="32"/>
          <w:szCs w:val="32"/>
        </w:rPr>
        <w:t>本年度的援疆资金减少，总收入减少。部分教师停发工资；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68,661.74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，与上年相比，减少7,686.22万元，下降10.07%，减少的主要原因是：</w:t>
      </w:r>
      <w:r>
        <w:rPr>
          <w:rFonts w:hint="eastAsia" w:ascii="仿宋_GB2312" w:eastAsia="仿宋_GB2312"/>
          <w:color w:val="000000" w:themeColor="text1"/>
          <w:sz w:val="32"/>
          <w:szCs w:val="32"/>
        </w:rPr>
        <w:t>本年度的援疆资金减少，项目拨款减少；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，与上年相比，减少1,100.88万元，下降100%，减少的主要原因是：</w:t>
      </w:r>
      <w:r>
        <w:rPr>
          <w:rFonts w:ascii="仿宋_GB2312" w:eastAsia="仿宋_GB2312"/>
          <w:color w:val="000000" w:themeColor="text1"/>
          <w:sz w:val="32"/>
          <w:szCs w:val="32"/>
        </w:rPr>
        <w:t>本年度没有结余资金。</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67,560.86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65,422.26</w:t>
      </w:r>
      <w:r>
        <w:rPr>
          <w:rFonts w:hint="eastAsia" w:ascii="仿宋_GB2312" w:eastAsia="仿宋_GB2312"/>
          <w:color w:val="000000" w:themeColor="text1"/>
          <w:sz w:val="32"/>
          <w:szCs w:val="32"/>
        </w:rPr>
        <w:t>万元，占</w:t>
      </w:r>
      <w:r>
        <w:rPr>
          <w:rFonts w:hint="eastAsia" w:ascii="仿宋_GB2312" w:eastAsia="仿宋_GB2312"/>
          <w:sz w:val="32"/>
          <w:szCs w:val="32"/>
        </w:rPr>
        <w:t>96.83%</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105.6</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万元，占</w:t>
      </w:r>
      <w:r>
        <w:rPr>
          <w:rFonts w:hint="eastAsia" w:ascii="仿宋_GB2312" w:eastAsia="仿宋_GB2312"/>
          <w:sz w:val="32"/>
          <w:szCs w:val="32"/>
        </w:rPr>
        <w:t>0.16%</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2,033</w:t>
      </w:r>
      <w:r>
        <w:rPr>
          <w:rFonts w:hint="eastAsia" w:ascii="仿宋_GB2312" w:eastAsia="仿宋_GB2312"/>
          <w:sz w:val="32"/>
          <w:szCs w:val="32"/>
          <w:lang w:val="en-US" w:eastAsia="zh-CN"/>
        </w:rPr>
        <w:t>.00</w:t>
      </w:r>
      <w:r>
        <w:rPr>
          <w:rFonts w:hint="eastAsia" w:ascii="仿宋_GB2312" w:eastAsia="仿宋_GB2312"/>
          <w:color w:val="000000" w:themeColor="text1"/>
          <w:sz w:val="32"/>
          <w:szCs w:val="32"/>
        </w:rPr>
        <w:t>万元，占</w:t>
      </w:r>
      <w:r>
        <w:rPr>
          <w:rFonts w:hint="eastAsia" w:ascii="仿宋_GB2312" w:eastAsia="仿宋_GB2312"/>
          <w:sz w:val="32"/>
          <w:szCs w:val="32"/>
        </w:rPr>
        <w:t>3.01%</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况：本年收入年初预算数50,740.8万元</w:t>
      </w:r>
      <w:r>
        <w:rPr>
          <w:rFonts w:hint="eastAsia" w:ascii="仿宋_GB2312" w:eastAsia="仿宋_GB2312"/>
          <w:sz w:val="32"/>
          <w:szCs w:val="32"/>
        </w:rPr>
        <w:t>，决算数67,560.86万元</w:t>
      </w:r>
      <w:r>
        <w:rPr>
          <w:rFonts w:ascii="仿宋_GB2312" w:eastAsia="仿宋_GB2312"/>
          <w:sz w:val="32"/>
          <w:szCs w:val="32"/>
        </w:rPr>
        <w:t>，预决算差异率33.15%，差异主要原因是专项资金追加预算。</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68,661.74</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46,844.95</w:t>
      </w:r>
      <w:r>
        <w:rPr>
          <w:rFonts w:hint="eastAsia" w:ascii="仿宋_GB2312" w:eastAsia="仿宋_GB2312"/>
          <w:color w:val="000000" w:themeColor="text1"/>
          <w:sz w:val="32"/>
          <w:szCs w:val="32"/>
        </w:rPr>
        <w:t>万元，占</w:t>
      </w:r>
      <w:r>
        <w:rPr>
          <w:rFonts w:hint="eastAsia" w:ascii="仿宋_GB2312" w:eastAsia="仿宋_GB2312"/>
          <w:sz w:val="32"/>
          <w:szCs w:val="32"/>
        </w:rPr>
        <w:t>68.23%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21,816.79</w:t>
      </w:r>
      <w:r>
        <w:rPr>
          <w:rFonts w:hint="eastAsia" w:ascii="仿宋_GB2312" w:eastAsia="仿宋_GB2312"/>
          <w:color w:val="000000" w:themeColor="text1"/>
          <w:sz w:val="32"/>
          <w:szCs w:val="32"/>
        </w:rPr>
        <w:t>万元，占</w:t>
      </w:r>
      <w:r>
        <w:rPr>
          <w:rFonts w:hint="eastAsia" w:ascii="仿宋_GB2312" w:eastAsia="仿宋_GB2312"/>
          <w:sz w:val="32"/>
          <w:szCs w:val="32"/>
        </w:rPr>
        <w:t>31.77%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与年初预算数相比情况：本年支出年初预算数50,740.8</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决算数68,661.74万元</w:t>
      </w:r>
      <w:r>
        <w:rPr>
          <w:rFonts w:ascii="仿宋_GB2312" w:eastAsia="仿宋_GB2312"/>
          <w:sz w:val="32"/>
          <w:szCs w:val="32"/>
        </w:rPr>
        <w:t>，预决算差异率35.32%，差异主要原因是专项资金追加预算。</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65,422.26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，与上年相比，减少5,090.72万元，下降7.22%，减少的主要原因是：本年度的援疆资金减少，总收入减少。部分教师停发工资。</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66,523.14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，与上年相比，减少2,888.96万元，下降4.16%，减少的主要原因是：</w:t>
      </w:r>
      <w:r>
        <w:rPr>
          <w:rFonts w:ascii="仿宋_GB2312" w:eastAsia="仿宋_GB2312"/>
          <w:sz w:val="32"/>
          <w:szCs w:val="32"/>
        </w:rPr>
        <w:t>本年度的援疆资金减少，总收入减少。部分教师停发工资。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46,191.35</w:t>
      </w:r>
      <w:r>
        <w:rPr>
          <w:rFonts w:hint="eastAsia" w:ascii="仿宋_GB2312" w:eastAsia="仿宋_GB2312"/>
          <w:color w:val="000000" w:themeColor="text1"/>
          <w:sz w:val="32"/>
          <w:szCs w:val="32"/>
        </w:rPr>
        <w:t>万元，项目支出</w:t>
      </w:r>
      <w:r>
        <w:rPr>
          <w:rFonts w:hint="eastAsia" w:ascii="仿宋_GB2312" w:eastAsia="仿宋_GB2312"/>
          <w:sz w:val="32"/>
          <w:szCs w:val="32"/>
        </w:rPr>
        <w:t>20,331.79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，与上年相比，减少1,100.88万元，下降100%，减少的主要原因是：本年度的援疆资金减少，项目拨款减少。</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50,740.8</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万元，决算数</w:t>
      </w:r>
      <w:r>
        <w:rPr>
          <w:rFonts w:hint="eastAsia" w:ascii="仿宋_GB2312" w:eastAsia="仿宋_GB2312"/>
          <w:sz w:val="32"/>
          <w:szCs w:val="32"/>
        </w:rPr>
        <w:t>65,422.26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，预决算差异率28.93%，差异主要原因是专项资金追加预算。</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50,740.8</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万元，决算数</w:t>
      </w:r>
      <w:r>
        <w:rPr>
          <w:rFonts w:hint="eastAsia" w:ascii="仿宋_GB2312" w:eastAsia="仿宋_GB2312"/>
          <w:sz w:val="32"/>
          <w:szCs w:val="32"/>
        </w:rPr>
        <w:t>66,523.14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，预决算差异率31.1%，差异主要原因是本年度的援疆资金减少，总支出减少。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65,060.86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，与上年相比，减少5,387.12万元，下降7.65%，减少的主要原因是：本年度的援疆资金减少。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66,161.74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，与上年相比，减少3,185.36万元，下降4.59%，减少的主要原因是：部分教师停发工资。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教育支出60,941.83万元,社会保障和就业支出5,219.91万元。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工资福利支出50,219.62万元,资本性支出（基本建设）713.16万元,资本性支出1,854.37万元。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50,740.8</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65,060.86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，预决算差异率28.22%，差异主要原因是专项资金追加预算。</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50,740.8</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66,161.74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，预决算差异率30.39%，差异主要原因是专项资金追加预算。</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361.4</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，与上年相比，增加296.4</w:t>
      </w:r>
      <w:r>
        <w:rPr>
          <w:rFonts w:hint="eastAsia" w:ascii="仿宋_GB2312" w:eastAsia="仿宋_GB2312"/>
          <w:sz w:val="32"/>
          <w:szCs w:val="32"/>
          <w:lang w:val="en-US" w:eastAsia="zh-CN"/>
        </w:rPr>
        <w:t>0</w:t>
      </w:r>
      <w:r>
        <w:rPr>
          <w:rFonts w:hint="eastAsia" w:ascii="仿宋_GB2312" w:eastAsia="仿宋_GB2312"/>
          <w:sz w:val="32"/>
          <w:szCs w:val="32"/>
        </w:rPr>
        <w:t>万元，增长456%，增加的主要原因是：本年度财政拨的政府性资金增加。</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361.4</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，与上年相比，增加296.4</w:t>
      </w:r>
      <w:r>
        <w:rPr>
          <w:rFonts w:hint="eastAsia" w:ascii="仿宋_GB2312" w:eastAsia="仿宋_GB2312"/>
          <w:sz w:val="32"/>
          <w:szCs w:val="32"/>
          <w:lang w:val="en-US" w:eastAsia="zh-CN"/>
        </w:rPr>
        <w:t>0</w:t>
      </w:r>
      <w:r>
        <w:rPr>
          <w:rFonts w:hint="eastAsia" w:ascii="仿宋_GB2312" w:eastAsia="仿宋_GB2312"/>
          <w:sz w:val="32"/>
          <w:szCs w:val="32"/>
        </w:rPr>
        <w:t>万元，增长456%，增加的主要原因是：收入增加，支出也增加了。</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，其他支出361.4</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万元。按经济分类科目（按类级科目公开），商品和服务支出41</w:t>
      </w:r>
      <w:r>
        <w:rPr>
          <w:rFonts w:hint="eastAsia" w:ascii="仿宋_GB2312" w:eastAsia="仿宋_GB2312"/>
          <w:color w:val="000000" w:themeColor="text1"/>
          <w:sz w:val="32"/>
          <w:szCs w:val="32"/>
          <w:lang w:val="en-US" w:eastAsia="zh-CN"/>
        </w:rPr>
        <w:t>.00</w:t>
      </w:r>
      <w:r>
        <w:rPr>
          <w:rFonts w:hint="eastAsia" w:ascii="仿宋_GB2312" w:eastAsia="仿宋_GB2312"/>
          <w:color w:val="000000" w:themeColor="text1"/>
          <w:sz w:val="32"/>
          <w:szCs w:val="32"/>
        </w:rPr>
        <w:t>万元,对个人和家庭的补助320.4</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361.4</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，预决算差异率0%，差异主要原因是追加预算。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361.4</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，预决算差异率0%，差异主要原因是年初没做预算，是追加预算的。</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。与上年相比，减少1,100.88万元，下降100%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。与上年相比，减少1,100.88万元，下降100%。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33.57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，与上年相比，减少13.08万元，下降28.04%，减少的主要原因是：按照八项规定，压缩开支。</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33.57</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100%，与上年相比，减少13.08万元，下降28.04%，减少的主要原因是：压缩开支；</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新疆喀什地区泽普县教育局汇总</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33.57</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33.57</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车辆保险，维修，燃料</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新疆喀什地区泽普县教育局汇总</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33.57</w:t>
      </w:r>
      <w:r>
        <w:rPr>
          <w:rFonts w:hint="eastAsia" w:ascii="仿宋_GB2312" w:eastAsia="仿宋_GB2312"/>
          <w:color w:val="000000" w:themeColor="text1"/>
          <w:sz w:val="32"/>
          <w:szCs w:val="32"/>
        </w:rPr>
        <w:t>万元，决算数33.57万元</w:t>
      </w:r>
      <w:r>
        <w:rPr>
          <w:rFonts w:ascii="仿宋_GB2312" w:eastAsia="仿宋_GB2312"/>
          <w:color w:val="000000" w:themeColor="text1"/>
          <w:sz w:val="32"/>
          <w:szCs w:val="32"/>
        </w:rPr>
        <w:t>，预决算差异率0%，差异主要原因是无。</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33.57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33.57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2018年度新疆喀什地区泽普县教育局汇总机关运行经费支出23.04万元，与上年相比，减少217.1</w:t>
      </w:r>
      <w:r>
        <w:rPr>
          <w:rFonts w:hint="eastAsia" w:ascii="仿宋_GB2312" w:eastAsia="仿宋_GB2312"/>
          <w:color w:val="000000" w:themeColor="text1"/>
          <w:sz w:val="32"/>
          <w:szCs w:val="32"/>
          <w:lang w:val="en-US" w:eastAsia="zh-CN"/>
        </w:rPr>
        <w:t>0</w:t>
      </w:r>
      <w:r>
        <w:rPr>
          <w:rFonts w:hint="eastAsia" w:ascii="仿宋_GB2312" w:eastAsia="仿宋_GB2312"/>
          <w:color w:val="000000" w:themeColor="text1"/>
          <w:sz w:val="32"/>
          <w:szCs w:val="32"/>
        </w:rPr>
        <w:t>万元，下降90.41%，减少的主要原因是：压缩开支。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1,534.06</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1,376.87</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9.9</w:t>
      </w:r>
      <w:r>
        <w:rPr>
          <w:rFonts w:hint="eastAsia" w:ascii="仿宋_GB2312" w:eastAsia="仿宋_GB2312"/>
          <w:sz w:val="32"/>
          <w:szCs w:val="32"/>
          <w:lang w:val="en-US" w:eastAsia="zh-CN"/>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147.29</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20</w:t>
      </w:r>
      <w:r>
        <w:rPr>
          <w:rFonts w:hint="eastAsia" w:ascii="仿宋_GB2312" w:eastAsia="仿宋_GB2312"/>
          <w:color w:val="000000" w:themeColor="text1"/>
          <w:sz w:val="32"/>
          <w:szCs w:val="32"/>
        </w:rPr>
        <w:t>辆，价值</w:t>
      </w:r>
      <w:r>
        <w:rPr>
          <w:rFonts w:hint="eastAsia" w:ascii="仿宋_GB2312" w:eastAsia="仿宋_GB2312"/>
          <w:sz w:val="32"/>
          <w:szCs w:val="32"/>
        </w:rPr>
        <w:t>317.61</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各学校的车；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2</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开展预算绩效管理和绩效自评工作取得了明显的效果。</w:t>
      </w:r>
    </w:p>
    <w:p>
      <w:pPr>
        <w:spacing w:line="540" w:lineRule="exact"/>
        <w:ind w:left="-1" w:right="-1" w:firstLine="646"/>
        <w:jc w:val="left"/>
      </w:pPr>
      <w:r>
        <w:rPr>
          <w:rFonts w:ascii="仿宋_GB2312" w:hAnsi="仿宋_GB2312" w:eastAsia="仿宋_GB2312" w:cs="仿宋_GB2312"/>
          <w:b w:val="0"/>
          <w:color w:val="auto"/>
          <w:sz w:val="32"/>
          <w:u w:val="none"/>
        </w:rPr>
        <w:t>1、农村义务教育经费保障机制经费项目绩效自评综述：根据年初设定的绩效目标，该项目绩效自评得分为90分。项目全年预算数为6,163.8</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万元，执行数为6,163.8</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完成预算的100%。主要产出和效果：进一步提升义务教育阶段学校教学质量。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2、农村学前三年免费教育保障机制经费项目绩效自评综述：根据年初设定的绩效目标，该项目绩效自评得分为91分。项目全年预算数为3,602.13万元，执行数为3,602.13万元，完成预算的100%。主要产出和效果：进一步提升幼儿园教学质量。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3、其他收入项目绩效自评综述：根据年初设定的绩效目标，该项目绩效自评得分为92分。项目全年预算数为2,025</w:t>
      </w:r>
      <w:r>
        <w:rPr>
          <w:rFonts w:hint="eastAsia" w:ascii="仿宋_GB2312" w:hAnsi="仿宋_GB2312" w:eastAsia="仿宋_GB2312" w:cs="仿宋_GB2312"/>
          <w:b w:val="0"/>
          <w:color w:val="auto"/>
          <w:sz w:val="32"/>
          <w:u w:val="none"/>
          <w:lang w:val="en-US" w:eastAsia="zh-CN"/>
        </w:rPr>
        <w:t>.00</w:t>
      </w:r>
      <w:r>
        <w:rPr>
          <w:rFonts w:ascii="仿宋_GB2312" w:hAnsi="仿宋_GB2312" w:eastAsia="仿宋_GB2312" w:cs="仿宋_GB2312"/>
          <w:b w:val="0"/>
          <w:color w:val="auto"/>
          <w:sz w:val="32"/>
          <w:u w:val="none"/>
        </w:rPr>
        <w:t>万元，执行数为2,025</w:t>
      </w:r>
      <w:r>
        <w:rPr>
          <w:rFonts w:hint="eastAsia" w:ascii="仿宋_GB2312" w:hAnsi="仿宋_GB2312" w:eastAsia="仿宋_GB2312" w:cs="仿宋_GB2312"/>
          <w:b w:val="0"/>
          <w:color w:val="auto"/>
          <w:sz w:val="32"/>
          <w:u w:val="none"/>
          <w:lang w:val="en-US" w:eastAsia="zh-CN"/>
        </w:rPr>
        <w:t>.00</w:t>
      </w:r>
      <w:r>
        <w:rPr>
          <w:rFonts w:ascii="仿宋_GB2312" w:hAnsi="仿宋_GB2312" w:eastAsia="仿宋_GB2312" w:cs="仿宋_GB2312"/>
          <w:b w:val="0"/>
          <w:color w:val="auto"/>
          <w:sz w:val="32"/>
          <w:u w:val="none"/>
        </w:rPr>
        <w:t>万元，完成预算的100%。主要产出和效果：进一步提升校园教学质量。发现的问题及原因：督促协调各学校教学工作与项目保护中出现的问题。下一步改进措施：预先做好前期计划为后续工作做好铺垫。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4、学前幼儿园建设资金项目绩效自评综述：根据年初设定的绩效目标，该项目绩效自评得分为92分。项目全年预算数为140.18万元，执行数为140.18万元，完成预算的100%。主要产出和效果：进一步提升校园建设质量；给学校提供美好教学环境。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5、教育费附加项目绩效自评综述：根据年初设定的绩效目标，该项目绩效自评得分为90分。项目全年预算数为82万元，执行数为82万元，完成预算的100%。主要产出和效果：进一步提升校园环境质量；给学校提供美好教学环境。发现的问题及原因：督促协调各学校教学工作与项目保护中出现的问题。下一步改进措施： 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6、暑期国语强化工作经费项目绩效自评综述：根据年初设定的绩效目标，该项目绩效自评得分为91分。项目全年预算数为34.96万元，执行数为34.96万元，完成预算的100%。主要产出和效果：进一步提升学生国语水平。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7、南疆学前教师干部生活补助项目绩效自评综述：根据年初设定的绩效目标，该项目绩效自评得分为92分。项目全年预算数为96.2</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万元，执行数为96.2</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万元，完成预算的100%。主要产出和效果：进一步提升学前教学教学服务质量。发现的问题及原因：督促协调各学校教学工作与项目保护中出现的问题。下一步改进措施：预先做好前期计划为后续工作做好铺垫。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8、自治区中小学教学质量提升工程2万元（三中）项目绩效自评综述：根据年初设定的绩效目标，该项目绩效自评得分为90分。项目全年预算数为2万元，执行数为2万元，完成预算的100%。主要产出和效果：进一步提升校园教学服务质量。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9、义务教育保障机制薄弱学校建设资金项目绩效自评综述：根据年初设定的绩效目标，该项目绩效自评得分为91分。项目全年预算数为1,501.74万元，执行数为1,501.74万元，完成预算的100%。主要产出和效果：进一步提升校园建设服务质量；给学校提供美好教学环境。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10、学生资助补助经费（中职院校免学费、助学金、住宿费、教材补助）项目绩效自评综述：根据年初设定的绩效目标，该项目绩效自评得分为90分。项目全年预算数为590.48万元，执行数为590.48万元，完成预算的100%。主要产出和效果：进一步提升职业高中教学质量；给学生提供上学环境。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11、学生资助补助经费-普通高中助学金、免学费项目绩效自评综述：根据年初设定的绩效目标，该项目绩效自评得分为91分。项目全年预算数为2,363.89万元，执行数为2,363.89万元，完成预算的100%。主要产出和效果：进一步提升普通高中教学质量；给学生提供上学环境。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12、南疆四地州自聘教师工资项目绩效自评综述：根据年初设定的绩效目标，该项目绩效自评得分为90分。项目全年预算数为1,735</w:t>
      </w:r>
      <w:r>
        <w:rPr>
          <w:rFonts w:hint="eastAsia" w:ascii="仿宋_GB2312" w:hAnsi="仿宋_GB2312" w:eastAsia="仿宋_GB2312" w:cs="仿宋_GB2312"/>
          <w:b w:val="0"/>
          <w:color w:val="auto"/>
          <w:sz w:val="32"/>
          <w:u w:val="none"/>
          <w:lang w:val="en-US" w:eastAsia="zh-CN"/>
        </w:rPr>
        <w:t>.00</w:t>
      </w:r>
      <w:r>
        <w:rPr>
          <w:rFonts w:ascii="仿宋_GB2312" w:hAnsi="仿宋_GB2312" w:eastAsia="仿宋_GB2312" w:cs="仿宋_GB2312"/>
          <w:b w:val="0"/>
          <w:color w:val="auto"/>
          <w:sz w:val="32"/>
          <w:u w:val="none"/>
        </w:rPr>
        <w:t>万元，执行数为1,735</w:t>
      </w:r>
      <w:r>
        <w:rPr>
          <w:rFonts w:hint="eastAsia" w:ascii="仿宋_GB2312" w:hAnsi="仿宋_GB2312" w:eastAsia="仿宋_GB2312" w:cs="仿宋_GB2312"/>
          <w:b w:val="0"/>
          <w:color w:val="auto"/>
          <w:sz w:val="32"/>
          <w:u w:val="none"/>
          <w:lang w:val="en-US" w:eastAsia="zh-CN"/>
        </w:rPr>
        <w:t>.00</w:t>
      </w:r>
      <w:r>
        <w:rPr>
          <w:rFonts w:ascii="仿宋_GB2312" w:hAnsi="仿宋_GB2312" w:eastAsia="仿宋_GB2312" w:cs="仿宋_GB2312"/>
          <w:b w:val="0"/>
          <w:color w:val="auto"/>
          <w:sz w:val="32"/>
          <w:u w:val="none"/>
        </w:rPr>
        <w:t>万元，完成预算的100%。主要产出和效果：进一步提升教学服务质量；给自聘教师减轻经济压力。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13、城乡义务教育补助经费(国家特岗教师工资)项目绩效自评综述：根据年初设定的绩效目标，该项目绩效自评得分为90分。项目全年预算数为2,189.32万元，执行数为2,189.32万元，完成预算的100%。主要产出和效果：进一步提升教学服务质量；给特岗教师减轻经济压力。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14、城乡义务教育经费保障机制专项资金-乡村教师生活补贴项目绩效自评综述：根据年初设定的绩效目标，该项目绩效自评得分为91分。项目全年预算数为458.19万元，执行数为458.19万元，完成预算的100%。主要产出和效果：进一步提升乡村教师教学服务质量；给教师减轻经济压力。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15、义务教育阶段班主任津贴项目绩效自评综述：根据年初设定的绩效目标，该项目绩效自评得分为92分。项目全年预算数为100.2</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万元，执行数为100.2</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完成预算的100%。主要产出和效果：进一步提升班主任工作效率；给班主任减轻经济压力。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16、乡村学校少年宫资金项目绩效自评综述：根据年初设定的绩效目标，该项目绩效自评得分为91分。项目全年预算数为41万元，执行数为41万元，完成预算的100%。主要产出和效果：进一步提升乡村少年宫资金使用质量。发现的问题及原因：督促协调各学校教学工作与项目保护中出现的问题。下一步改进措施：预先做好前期计划为后续工作做好铺垫。</w:t>
      </w:r>
    </w:p>
    <w:p>
      <w:pPr>
        <w:spacing w:line="540" w:lineRule="exact"/>
        <w:ind w:left="-1" w:right="-1" w:firstLine="646"/>
        <w:jc w:val="left"/>
      </w:pPr>
      <w:r>
        <w:rPr>
          <w:rFonts w:ascii="仿宋_GB2312" w:hAnsi="仿宋_GB2312" w:eastAsia="仿宋_GB2312" w:cs="仿宋_GB2312"/>
          <w:b w:val="0"/>
          <w:color w:val="auto"/>
          <w:sz w:val="32"/>
          <w:u w:val="none"/>
        </w:rPr>
        <w:t>17、中小学、幼儿园工资及社保项目绩效自评综述：根据年初设定的绩效目标，该项目绩效自评得分为92分。项目全年预算数为370.3</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万元，执行数为370.3</w:t>
      </w:r>
      <w:r>
        <w:rPr>
          <w:rFonts w:hint="eastAsia" w:ascii="仿宋_GB2312" w:hAnsi="仿宋_GB2312" w:eastAsia="仿宋_GB2312" w:cs="仿宋_GB2312"/>
          <w:b w:val="0"/>
          <w:color w:val="auto"/>
          <w:sz w:val="32"/>
          <w:u w:val="none"/>
          <w:lang w:val="en-US" w:eastAsia="zh-CN"/>
        </w:rPr>
        <w:t>0</w:t>
      </w:r>
      <w:r>
        <w:rPr>
          <w:rFonts w:ascii="仿宋_GB2312" w:hAnsi="仿宋_GB2312" w:eastAsia="仿宋_GB2312" w:cs="仿宋_GB2312"/>
          <w:b w:val="0"/>
          <w:color w:val="auto"/>
          <w:sz w:val="32"/>
          <w:u w:val="none"/>
        </w:rPr>
        <w:t>万元，完成预算的100%。主要产出和效果：进一步提升校园安全服务质量；给学校提供安全环境。发现的问题及原因：督促协调各学校教学工作与项目保护中出现的问题。下一步改进措施：预先做好前期计划为后续工作做好铺垫。</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bookmarkStart w:id="92" w:name="_GoBack"/>
      <w:bookmarkEnd w:id="92"/>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08（款）01（项）指：教师进修。205（类）09（款）99（项）指：其他教育费附加安排的支出。229（类）60（款）04（项）指：用于教育事业的彩票公益金支出。205（类）01（款）01（项）指：行政运行。205（类）02（款）99（项）指：其他普通教育支出。205（类）02（款）02（项）指：小学教育。205（类）02（款）01（项）指：学前教育。205（类）02（款）04（项）指：高中教育。205（类）02（款）03（项）指：初中教育。205（类）03（款）02（项）指：中专教育。205（类）03（款）04（项）指：职业高中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7820E9"/>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2126C14"/>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9A1DD9"/>
    <w:rsid w:val="48C57772"/>
    <w:rsid w:val="49782886"/>
    <w:rsid w:val="49865A08"/>
    <w:rsid w:val="4A6F0D28"/>
    <w:rsid w:val="4AAF085C"/>
    <w:rsid w:val="4AEB7E60"/>
    <w:rsid w:val="4B4B135B"/>
    <w:rsid w:val="4BC7055F"/>
    <w:rsid w:val="4CFC7DB2"/>
    <w:rsid w:val="4D76563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347793"/>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er1.xml" Type="http://schemas.openxmlformats.org/officeDocument/2006/relationships/footer"/><Relationship Id="rId4" Target="footer2.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301</TotalTime>
  <ScaleCrop>false</ScaleCrop>
  <LinksUpToDate>false</LinksUpToDate>
  <CharactersWithSpaces>7696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2019-05-30T09:42:00Z</dcterms:created>
  <dc:creator>Administrator</dc:creator>
  <cp:lastModifiedBy>Administrator</cp:lastModifiedBy>
  <dcterms:modified xsi:type="dcterms:W3CDTF">2019-09-18T12:02:16Z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