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2E4" w:rsidRDefault="001A72E4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1A72E4" w:rsidRDefault="001A72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700" w:lineRule="exact"/>
        <w:jc w:val="left"/>
        <w:rPr>
          <w:rFonts w:ascii="黑体" w:eastAsia="仿宋_GB2312" w:hAnsi="黑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项目名称：全区养老保险扩面征缴、稽核举报考核奖励金经费项目</w:t>
      </w:r>
    </w:p>
    <w:p w:rsidR="001A72E4" w:rsidRDefault="001A72E4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实施单位（公章）：泽普县劳动就业保险管理局</w:t>
      </w:r>
    </w:p>
    <w:p w:rsidR="001A72E4" w:rsidRDefault="001A72E4" w:rsidP="00CD7767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w w:val="90"/>
          <w:kern w:val="0"/>
          <w:sz w:val="36"/>
          <w:szCs w:val="36"/>
        </w:rPr>
        <w:t>泽普县人力资源和社会保障局</w:t>
      </w:r>
    </w:p>
    <w:p w:rsidR="001A72E4" w:rsidRDefault="001A72E4" w:rsidP="00CD7767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项目负责人（签章）：邓波</w:t>
      </w:r>
    </w:p>
    <w:p w:rsidR="001A72E4" w:rsidRDefault="001A72E4" w:rsidP="00CD7767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 xml:space="preserve"> 12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 xml:space="preserve"> 31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1A72E4" w:rsidRDefault="001A72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A72E4" w:rsidRDefault="001A72E4">
      <w:pPr>
        <w:spacing w:line="540" w:lineRule="exact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一、项目概况</w:t>
      </w:r>
    </w:p>
    <w:p w:rsidR="001A72E4" w:rsidRDefault="001A72E4">
      <w:pPr>
        <w:spacing w:line="540" w:lineRule="exact"/>
        <w:ind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（一）项目单位基本情况</w:t>
      </w:r>
    </w:p>
    <w:p w:rsidR="001A72E4" w:rsidRPr="00027A30" w:rsidRDefault="001A72E4">
      <w:pPr>
        <w:pStyle w:val="p0"/>
        <w:spacing w:line="440" w:lineRule="exact"/>
        <w:ind w:firstLineChars="200" w:firstLine="640"/>
        <w:rPr>
          <w:rStyle w:val="Strong"/>
          <w:rFonts w:ascii="仿宋_GB2312" w:eastAsia="仿宋_GB2312" w:hAnsi="仿宋"/>
          <w:bCs/>
          <w:spacing w:val="-4"/>
          <w:sz w:val="32"/>
          <w:szCs w:val="32"/>
        </w:rPr>
      </w:pPr>
      <w:r w:rsidRPr="00027A30">
        <w:rPr>
          <w:rFonts w:ascii="仿宋_GB2312" w:eastAsia="仿宋_GB2312" w:hAnsi="仿宋" w:hint="eastAsia"/>
          <w:sz w:val="32"/>
          <w:szCs w:val="32"/>
        </w:rPr>
        <w:t>泽普县劳动就业保险管理局主要负责全县养老保险基金、失业保险基金、工伤保险基金的收缴、支付、管理、运营事务。社会保险业务涉及全县机关事业单位、企业单位，全县城乡居民参保。</w:t>
      </w:r>
      <w:r w:rsidRPr="00027A30">
        <w:rPr>
          <w:rFonts w:ascii="仿宋_GB2312" w:eastAsia="仿宋_GB2312" w:hAnsi="仿宋"/>
          <w:sz w:val="32"/>
          <w:szCs w:val="32"/>
        </w:rPr>
        <w:t>2019</w:t>
      </w:r>
      <w:r w:rsidRPr="00027A30">
        <w:rPr>
          <w:rFonts w:ascii="仿宋_GB2312" w:eastAsia="仿宋_GB2312" w:hAnsi="仿宋" w:hint="eastAsia"/>
          <w:sz w:val="32"/>
          <w:szCs w:val="32"/>
        </w:rPr>
        <w:t>年我县</w:t>
      </w:r>
      <w:r w:rsidRPr="00027A30">
        <w:rPr>
          <w:rFonts w:ascii="仿宋_GB2312" w:eastAsia="仿宋_GB2312" w:hAnsi="仿宋" w:hint="eastAsia"/>
          <w:color w:val="000000"/>
          <w:sz w:val="32"/>
          <w:szCs w:val="32"/>
        </w:rPr>
        <w:t>养老保险</w:t>
      </w:r>
      <w:r w:rsidRPr="00C3629C">
        <w:rPr>
          <w:rFonts w:ascii="仿宋_GB2312" w:eastAsia="仿宋_GB2312" w:hAnsi="仿宋" w:hint="eastAsia"/>
          <w:color w:val="000000"/>
          <w:sz w:val="32"/>
          <w:szCs w:val="32"/>
        </w:rPr>
        <w:t>参</w:t>
      </w:r>
      <w:r w:rsidRPr="00C3629C">
        <w:rPr>
          <w:rFonts w:ascii="仿宋_GB2312" w:eastAsia="仿宋_GB2312" w:hAnsi="仿宋" w:hint="eastAsia"/>
          <w:sz w:val="32"/>
          <w:szCs w:val="32"/>
        </w:rPr>
        <w:t>保</w:t>
      </w:r>
      <w:r w:rsidRPr="00C3629C">
        <w:rPr>
          <w:rFonts w:ascii="仿宋_GB2312" w:eastAsia="仿宋_GB2312" w:hAnsi="仿宋"/>
          <w:sz w:val="32"/>
          <w:szCs w:val="32"/>
        </w:rPr>
        <w:t>124372</w:t>
      </w:r>
      <w:r w:rsidRPr="00C3629C">
        <w:rPr>
          <w:rFonts w:ascii="仿宋_GB2312" w:eastAsia="仿宋_GB2312" w:hAnsi="仿宋" w:hint="eastAsia"/>
          <w:sz w:val="32"/>
          <w:szCs w:val="32"/>
        </w:rPr>
        <w:t>人，享</w:t>
      </w:r>
      <w:r w:rsidRPr="00027A30">
        <w:rPr>
          <w:rFonts w:ascii="仿宋_GB2312" w:eastAsia="仿宋_GB2312" w:hAnsi="仿宋" w:hint="eastAsia"/>
          <w:color w:val="000000"/>
          <w:sz w:val="32"/>
          <w:szCs w:val="32"/>
        </w:rPr>
        <w:t>受待遇</w:t>
      </w:r>
      <w:r>
        <w:rPr>
          <w:rFonts w:ascii="仿宋_GB2312" w:eastAsia="仿宋_GB2312" w:hAnsi="仿宋"/>
          <w:color w:val="000000"/>
          <w:sz w:val="32"/>
          <w:szCs w:val="32"/>
        </w:rPr>
        <w:t>20084</w:t>
      </w:r>
      <w:r w:rsidRPr="00027A30">
        <w:rPr>
          <w:rFonts w:ascii="仿宋_GB2312" w:eastAsia="仿宋_GB2312" w:hAnsi="仿宋" w:hint="eastAsia"/>
          <w:color w:val="000000"/>
          <w:sz w:val="32"/>
          <w:szCs w:val="32"/>
        </w:rPr>
        <w:t>人。</w:t>
      </w:r>
    </w:p>
    <w:p w:rsidR="001A72E4" w:rsidRDefault="001A72E4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（二）项目预算绩效目标设定情况</w:t>
      </w:r>
    </w:p>
    <w:p w:rsidR="001A72E4" w:rsidRPr="00722909" w:rsidRDefault="001A72E4">
      <w:pPr>
        <w:spacing w:line="540" w:lineRule="exact"/>
        <w:ind w:firstLine="640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3D480C">
        <w:rPr>
          <w:rStyle w:val="Strong"/>
          <w:rFonts w:ascii="仿宋" w:eastAsia="仿宋" w:hAnsi="仿宋" w:hint="eastAsia"/>
          <w:b w:val="0"/>
          <w:bCs/>
          <w:spacing w:val="-4"/>
          <w:sz w:val="32"/>
          <w:szCs w:val="32"/>
        </w:rPr>
        <w:t xml:space="preserve">　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2019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年度我县养老保险续保缴费续保率达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95%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以上，符合条件到年龄人员待遇发放率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100%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，城乡居民养老保险缴费工作正常开展，完成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2019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年度</w:t>
      </w:r>
      <w:r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养老保险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领取待遇人员年审工作。</w:t>
      </w: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二、项目资金使用及管理情况</w:t>
      </w:r>
    </w:p>
    <w:p w:rsidR="001A72E4" w:rsidRDefault="001A72E4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（一）项目资金安排落实、总投入等情况分析</w:t>
      </w:r>
    </w:p>
    <w:p w:rsidR="001A72E4" w:rsidRPr="00722909" w:rsidRDefault="001A72E4" w:rsidP="00D11904">
      <w:pPr>
        <w:spacing w:line="540" w:lineRule="exact"/>
        <w:ind w:firstLineChars="200" w:firstLine="720"/>
        <w:rPr>
          <w:rFonts w:ascii="仿宋_GB2312" w:eastAsia="仿宋_GB2312" w:hAnsi="仿宋"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全区养老保险扩面征缴、稽核举报考核奖励金经费项目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工作补助经费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项目预算安排总额为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万元，其中财政资金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万元，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 xml:space="preserve"> 201</w:t>
      </w:r>
      <w:r>
        <w:rPr>
          <w:rFonts w:ascii="仿宋_GB2312" w:eastAsia="仿宋_GB2312" w:hAnsi="仿宋"/>
          <w:bCs/>
          <w:spacing w:val="-4"/>
          <w:sz w:val="32"/>
          <w:szCs w:val="32"/>
        </w:rPr>
        <w:t>9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年实际收到预算资金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万元。</w:t>
      </w:r>
    </w:p>
    <w:p w:rsidR="001A72E4" w:rsidRDefault="001A72E4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（二）项目资金实际使用情况分析</w:t>
      </w:r>
    </w:p>
    <w:p w:rsidR="001A72E4" w:rsidRPr="00CB3F6B" w:rsidRDefault="001A72E4">
      <w:pPr>
        <w:spacing w:line="540" w:lineRule="exact"/>
        <w:ind w:firstLineChars="200" w:firstLine="624"/>
        <w:rPr>
          <w:rStyle w:val="Strong"/>
          <w:rFonts w:ascii="仿宋_GB2312" w:eastAsia="仿宋_GB2312" w:hAnsi="楷体"/>
          <w:bCs/>
          <w:spacing w:val="-4"/>
          <w:sz w:val="32"/>
          <w:szCs w:val="32"/>
        </w:rPr>
      </w:pPr>
      <w:r w:rsidRPr="00CB3F6B">
        <w:rPr>
          <w:rFonts w:ascii="仿宋_GB2312" w:eastAsia="仿宋_GB2312" w:hAnsi="仿宋" w:hint="eastAsia"/>
          <w:bCs/>
          <w:spacing w:val="-4"/>
          <w:sz w:val="32"/>
          <w:szCs w:val="32"/>
        </w:rPr>
        <w:t>本项目实际支付资金</w:t>
      </w:r>
      <w:r w:rsidRPr="00CB3F6B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CB3F6B">
        <w:rPr>
          <w:rFonts w:ascii="仿宋_GB2312" w:eastAsia="仿宋_GB2312" w:hAnsi="仿宋" w:hint="eastAsia"/>
          <w:bCs/>
          <w:spacing w:val="-4"/>
          <w:sz w:val="32"/>
          <w:szCs w:val="32"/>
        </w:rPr>
        <w:t>万元，预算执行率</w:t>
      </w:r>
      <w:r w:rsidRPr="00CB3F6B">
        <w:rPr>
          <w:rFonts w:ascii="仿宋_GB2312" w:eastAsia="仿宋_GB2312" w:hAnsi="仿宋"/>
          <w:bCs/>
          <w:spacing w:val="-4"/>
          <w:sz w:val="32"/>
          <w:szCs w:val="32"/>
        </w:rPr>
        <w:t>100%</w:t>
      </w:r>
      <w:r w:rsidRPr="00CB3F6B">
        <w:rPr>
          <w:rFonts w:ascii="仿宋_GB2312" w:eastAsia="仿宋_GB2312" w:hAnsi="仿宋" w:hint="eastAsia"/>
          <w:bCs/>
          <w:spacing w:val="-4"/>
          <w:sz w:val="32"/>
          <w:szCs w:val="32"/>
        </w:rPr>
        <w:t>。资金用于</w:t>
      </w:r>
      <w:r w:rsidRPr="00CB3F6B">
        <w:rPr>
          <w:rFonts w:eastAsia="仿宋_GB2312" w:hAnsi="宋体" w:cs="宋体" w:hint="eastAsia"/>
          <w:kern w:val="0"/>
          <w:sz w:val="32"/>
          <w:szCs w:val="32"/>
        </w:rPr>
        <w:t>养老保险扩面征缴</w:t>
      </w:r>
      <w:r w:rsidRPr="00CB3F6B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工作中所发生办公费</w:t>
      </w:r>
      <w:r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</w:t>
      </w:r>
      <w:r w:rsidRPr="00CB3F6B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万元</w:t>
      </w:r>
      <w:r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。</w:t>
      </w:r>
    </w:p>
    <w:p w:rsidR="001A72E4" w:rsidRDefault="001A72E4">
      <w:pPr>
        <w:adjustRightInd w:val="0"/>
        <w:snapToGrid w:val="0"/>
        <w:spacing w:line="560" w:lineRule="exact"/>
        <w:ind w:firstLineChars="200" w:firstLine="62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（三）项目资金管理情况分析</w:t>
      </w:r>
    </w:p>
    <w:p w:rsidR="001A72E4" w:rsidRPr="00722909" w:rsidRDefault="001A72E4">
      <w:pPr>
        <w:spacing w:line="540" w:lineRule="exact"/>
        <w:ind w:firstLineChars="200" w:firstLine="624"/>
        <w:rPr>
          <w:rFonts w:ascii="仿宋_GB2312" w:eastAsia="仿宋_GB2312" w:hAnsi="仿宋"/>
          <w:bCs/>
          <w:color w:val="FF0000"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此项资金根据财政统一安排，实施国库集中支付，资金在财政国库，指标通过财政大平台拨到泽普县劳动就业保险管理局，单位根据实际支出情况填写预算单位用款计划审批表（附原始票据），经财政局社保股、支付中心、国库股审核，直接支付供货方。办单位制定《泽普县劳动就业保险管理局财务管理制度》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，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三、项目组织实施情况</w:t>
      </w:r>
    </w:p>
    <w:p w:rsidR="001A72E4" w:rsidRDefault="001A72E4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（一）项目组织情况分析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该项目属于经常性零星项目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,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没有达到招投标限额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,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由本单位自行组织实施。实施过程均按照本单位制定的管理制度执行。本项目不存在调整情况。本项目不存在检查验收程序。</w:t>
      </w:r>
    </w:p>
    <w:p w:rsidR="001A72E4" w:rsidRDefault="001A72E4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（二）项目管理情况分析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项目实施过程中，严格遵守相关法律法规和业务管理规定，项目资料齐全并及时归档。不定期对项目进度情况进行督导检查，对检查过程中发现的问题及时督促整改，确保了项目按时保质完成。</w:t>
      </w: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Cs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四、项目绩效情况</w:t>
      </w:r>
      <w:r>
        <w:rPr>
          <w:rStyle w:val="Strong"/>
          <w:rFonts w:ascii="黑体" w:eastAsia="黑体" w:hAnsi="黑体"/>
          <w:bCs/>
        </w:rPr>
        <w:t xml:space="preserve"> </w:t>
      </w:r>
    </w:p>
    <w:p w:rsidR="001A72E4" w:rsidRDefault="001A72E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本项目共设置一级指标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个，二级指标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9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个，三级指标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8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个，其中已完成三级指标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8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个，指标完成率为</w:t>
      </w:r>
      <w:r w:rsidRPr="00722909">
        <w:rPr>
          <w:rFonts w:ascii="仿宋_GB2312" w:eastAsia="仿宋_GB2312" w:hAnsi="仿宋"/>
          <w:bCs/>
          <w:spacing w:val="-4"/>
          <w:sz w:val="32"/>
          <w:szCs w:val="32"/>
        </w:rPr>
        <w:t>100%</w:t>
      </w: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。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经济性：项目成本控制情况完成良好。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效率性：确保养老保险待遇按月发放率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100%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。</w:t>
      </w:r>
    </w:p>
    <w:p w:rsidR="001A72E4" w:rsidRPr="00722909" w:rsidRDefault="001A72E4" w:rsidP="006E2C0C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效益性：项目的实施能够提高享受待遇人员经济收入，提高领取待遇人员生活质量，并有效提高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60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周岁以后生活保障。</w:t>
      </w:r>
    </w:p>
    <w:p w:rsidR="001A72E4" w:rsidRPr="00722909" w:rsidRDefault="001A72E4" w:rsidP="006E2C0C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满意度指标，通过调查受益人群满意度达到</w:t>
      </w:r>
      <w:r w:rsidRPr="0072290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90%</w:t>
      </w: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。</w:t>
      </w:r>
    </w:p>
    <w:p w:rsidR="001A72E4" w:rsidRDefault="001A72E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722909">
        <w:rPr>
          <w:rFonts w:ascii="仿宋_GB2312" w:eastAsia="仿宋_GB2312" w:hAnsi="仿宋"/>
          <w:spacing w:val="-4"/>
          <w:sz w:val="32"/>
          <w:szCs w:val="32"/>
        </w:rPr>
        <w:t>201</w:t>
      </w:r>
      <w:r>
        <w:rPr>
          <w:rFonts w:ascii="仿宋_GB2312" w:eastAsia="仿宋_GB2312" w:hAnsi="仿宋"/>
          <w:spacing w:val="-4"/>
          <w:sz w:val="32"/>
          <w:szCs w:val="32"/>
        </w:rPr>
        <w:t>9</w:t>
      </w:r>
      <w:r w:rsidRPr="00722909">
        <w:rPr>
          <w:rFonts w:ascii="仿宋_GB2312" w:eastAsia="仿宋_GB2312" w:hAnsi="仿宋" w:hint="eastAsia"/>
          <w:spacing w:val="-4"/>
          <w:sz w:val="32"/>
          <w:szCs w:val="32"/>
        </w:rPr>
        <w:t>年本项目绩效目标全部达成，不存在未完成原因分析。</w:t>
      </w: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五、其他需要说明的问题</w:t>
      </w:r>
    </w:p>
    <w:p w:rsidR="001A72E4" w:rsidRDefault="001A72E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无</w:t>
      </w:r>
    </w:p>
    <w:p w:rsidR="001A72E4" w:rsidRDefault="001A72E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无</w:t>
      </w:r>
    </w:p>
    <w:p w:rsidR="001A72E4" w:rsidRDefault="001A72E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722909">
        <w:rPr>
          <w:rFonts w:ascii="仿宋_GB2312" w:eastAsia="仿宋_GB2312" w:hAnsi="仿宋" w:hint="eastAsia"/>
          <w:bCs/>
          <w:spacing w:val="-4"/>
          <w:sz w:val="32"/>
          <w:szCs w:val="32"/>
        </w:rPr>
        <w:t>无</w:t>
      </w:r>
      <w:r w:rsidRPr="00722909">
        <w:rPr>
          <w:rFonts w:ascii="仿宋_GB2312" w:eastAsia="仿宋_GB2312" w:hAnsi="仿宋" w:hint="eastAsia"/>
          <w:spacing w:val="-4"/>
          <w:sz w:val="32"/>
          <w:szCs w:val="32"/>
        </w:rPr>
        <w:t>其他说明内容。</w:t>
      </w: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六、项目评价工作情况</w:t>
      </w:r>
    </w:p>
    <w:p w:rsidR="001A72E4" w:rsidRPr="00722909" w:rsidRDefault="001A72E4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722909">
        <w:rPr>
          <w:rFonts w:ascii="仿宋_GB2312" w:eastAsia="仿宋_GB2312" w:hAnsi="仿宋" w:hint="eastAsia"/>
          <w:spacing w:val="-4"/>
          <w:sz w:val="32"/>
          <w:szCs w:val="32"/>
        </w:rPr>
        <w:t>本次评价通过文件研读、实地调研、数据分析等方式，全面了解此项目资金的使用效率和效果，项目管理过程规范，完成了预期绩效目标等。同时，通过开展自我评价来总结经验和教训，为今后的开展提供参考建议。</w:t>
      </w:r>
    </w:p>
    <w:p w:rsidR="001A72E4" w:rsidRDefault="001A72E4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七、附表</w:t>
      </w:r>
    </w:p>
    <w:p w:rsidR="001A72E4" w:rsidRPr="00722909" w:rsidRDefault="001A72E4" w:rsidP="00CD7767">
      <w:pPr>
        <w:spacing w:line="540" w:lineRule="exact"/>
        <w:ind w:firstLine="567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72290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《自治区财政项目支出绩效自评表》</w:t>
      </w:r>
    </w:p>
    <w:sectPr w:rsidR="001A72E4" w:rsidRPr="00722909" w:rsidSect="00FB7C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2E4" w:rsidRDefault="001A72E4">
      <w:r>
        <w:separator/>
      </w:r>
    </w:p>
  </w:endnote>
  <w:endnote w:type="continuationSeparator" w:id="0">
    <w:p w:rsidR="001A72E4" w:rsidRDefault="001A7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altName w:val="Dotum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altName w:val="仿宋_GB2312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E4" w:rsidRDefault="001A72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E4" w:rsidRDefault="001A72E4">
    <w:pPr>
      <w:pStyle w:val="Footer"/>
      <w:jc w:val="center"/>
    </w:pPr>
    <w:fldSimple w:instr="PAGE   \* MERGEFORMAT">
      <w:r w:rsidRPr="00153556">
        <w:rPr>
          <w:noProof/>
          <w:lang w:val="zh-CN"/>
        </w:rPr>
        <w:t>4</w:t>
      </w:r>
    </w:fldSimple>
  </w:p>
  <w:p w:rsidR="001A72E4" w:rsidRDefault="001A72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E4" w:rsidRDefault="001A72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2E4" w:rsidRDefault="001A72E4">
      <w:r>
        <w:separator/>
      </w:r>
    </w:p>
  </w:footnote>
  <w:footnote w:type="continuationSeparator" w:id="0">
    <w:p w:rsidR="001A72E4" w:rsidRDefault="001A7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E4" w:rsidRDefault="001A72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E4" w:rsidRDefault="001A72E4" w:rsidP="00027A3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E4" w:rsidRDefault="001A72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2290D"/>
    <w:rsid w:val="00027A30"/>
    <w:rsid w:val="00030EE4"/>
    <w:rsid w:val="00056465"/>
    <w:rsid w:val="00095D9A"/>
    <w:rsid w:val="000F4CC7"/>
    <w:rsid w:val="00121AE4"/>
    <w:rsid w:val="00134C9B"/>
    <w:rsid w:val="00146AAD"/>
    <w:rsid w:val="00153556"/>
    <w:rsid w:val="001575C0"/>
    <w:rsid w:val="001A72E4"/>
    <w:rsid w:val="001B3A40"/>
    <w:rsid w:val="001E17C2"/>
    <w:rsid w:val="001E61A8"/>
    <w:rsid w:val="002240F3"/>
    <w:rsid w:val="002729C5"/>
    <w:rsid w:val="00356229"/>
    <w:rsid w:val="0036514A"/>
    <w:rsid w:val="003A3231"/>
    <w:rsid w:val="003A7A65"/>
    <w:rsid w:val="003B674B"/>
    <w:rsid w:val="003D480C"/>
    <w:rsid w:val="004159D9"/>
    <w:rsid w:val="0042345F"/>
    <w:rsid w:val="004366A8"/>
    <w:rsid w:val="00464B05"/>
    <w:rsid w:val="004C52CF"/>
    <w:rsid w:val="004E3CF8"/>
    <w:rsid w:val="00502BA7"/>
    <w:rsid w:val="005162F1"/>
    <w:rsid w:val="00534CC6"/>
    <w:rsid w:val="00535153"/>
    <w:rsid w:val="00535DAF"/>
    <w:rsid w:val="00554F82"/>
    <w:rsid w:val="0056390D"/>
    <w:rsid w:val="005719B0"/>
    <w:rsid w:val="005D10D6"/>
    <w:rsid w:val="00607FEF"/>
    <w:rsid w:val="00640AFA"/>
    <w:rsid w:val="006528A3"/>
    <w:rsid w:val="006A4769"/>
    <w:rsid w:val="006D5977"/>
    <w:rsid w:val="006E2C0C"/>
    <w:rsid w:val="00722909"/>
    <w:rsid w:val="00771BDD"/>
    <w:rsid w:val="007B7AEC"/>
    <w:rsid w:val="007C592C"/>
    <w:rsid w:val="007E3FE2"/>
    <w:rsid w:val="00855E3A"/>
    <w:rsid w:val="008A10BE"/>
    <w:rsid w:val="008B2D5F"/>
    <w:rsid w:val="00922CB9"/>
    <w:rsid w:val="00935818"/>
    <w:rsid w:val="00967F20"/>
    <w:rsid w:val="009826E4"/>
    <w:rsid w:val="009A7D94"/>
    <w:rsid w:val="009E5CD9"/>
    <w:rsid w:val="009E7704"/>
    <w:rsid w:val="00A26421"/>
    <w:rsid w:val="00A351A4"/>
    <w:rsid w:val="00A4293B"/>
    <w:rsid w:val="00A67D50"/>
    <w:rsid w:val="00A8691A"/>
    <w:rsid w:val="00AC1946"/>
    <w:rsid w:val="00B045D0"/>
    <w:rsid w:val="00B15086"/>
    <w:rsid w:val="00B26044"/>
    <w:rsid w:val="00B40063"/>
    <w:rsid w:val="00B40B30"/>
    <w:rsid w:val="00B41F61"/>
    <w:rsid w:val="00BA46E6"/>
    <w:rsid w:val="00BD5DBE"/>
    <w:rsid w:val="00C03775"/>
    <w:rsid w:val="00C05C30"/>
    <w:rsid w:val="00C33B7B"/>
    <w:rsid w:val="00C3629C"/>
    <w:rsid w:val="00C532B1"/>
    <w:rsid w:val="00C56C72"/>
    <w:rsid w:val="00CA6457"/>
    <w:rsid w:val="00CB2D53"/>
    <w:rsid w:val="00CB3F6B"/>
    <w:rsid w:val="00CD29EA"/>
    <w:rsid w:val="00CD7767"/>
    <w:rsid w:val="00CE7036"/>
    <w:rsid w:val="00CF1AC5"/>
    <w:rsid w:val="00D11904"/>
    <w:rsid w:val="00D17F2E"/>
    <w:rsid w:val="00D30354"/>
    <w:rsid w:val="00DF3C8B"/>
    <w:rsid w:val="00DF42A0"/>
    <w:rsid w:val="00E769FE"/>
    <w:rsid w:val="00EA2CBE"/>
    <w:rsid w:val="00F17944"/>
    <w:rsid w:val="00F32FEE"/>
    <w:rsid w:val="00F54A56"/>
    <w:rsid w:val="00F64A23"/>
    <w:rsid w:val="00F73C09"/>
    <w:rsid w:val="00F80E70"/>
    <w:rsid w:val="00FA79AB"/>
    <w:rsid w:val="00FB10BB"/>
    <w:rsid w:val="00FB7CBE"/>
    <w:rsid w:val="00FE0BDB"/>
    <w:rsid w:val="00FF0107"/>
    <w:rsid w:val="0A044B34"/>
    <w:rsid w:val="32197036"/>
    <w:rsid w:val="3F9E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B7CBE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7CBE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7CBE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7CBE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7CBE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B7CBE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B7CBE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B7CBE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B7CBE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B7CBE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B7CBE"/>
    <w:rPr>
      <w:rFonts w:ascii="Cambria" w:eastAsia="宋体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B7CBE"/>
    <w:rPr>
      <w:rFonts w:ascii="Cambria" w:eastAsia="宋体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B7CBE"/>
    <w:rPr>
      <w:rFonts w:ascii="Cambria" w:eastAsia="宋体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CBE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B7CBE"/>
    <w:rPr>
      <w:rFonts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B7CBE"/>
    <w:rPr>
      <w:rFonts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B7CBE"/>
    <w:rPr>
      <w:rFonts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B7CBE"/>
    <w:rPr>
      <w:rFonts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B7CBE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B7C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CBE"/>
    <w:rPr>
      <w:rFonts w:ascii="Times New Roman" w:eastAsia="宋体" w:hAnsi="Times New Roman"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FB7C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B7CBE"/>
    <w:rPr>
      <w:rFonts w:ascii="Calibri" w:eastAsia="宋体" w:hAnsi="Calibri" w:cs="Times New Roman"/>
      <w:kern w:val="2"/>
      <w:sz w:val="18"/>
    </w:rPr>
  </w:style>
  <w:style w:type="paragraph" w:styleId="Header">
    <w:name w:val="header"/>
    <w:basedOn w:val="Normal"/>
    <w:link w:val="HeaderChar"/>
    <w:uiPriority w:val="99"/>
    <w:rsid w:val="00FB7C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B7CBE"/>
    <w:rPr>
      <w:rFonts w:ascii="Calibri" w:eastAsia="宋体" w:hAnsi="Calibri" w:cs="Times New Roman"/>
      <w:kern w:val="2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FB7CBE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B7CBE"/>
    <w:rPr>
      <w:rFonts w:ascii="Cambria" w:eastAsia="宋体" w:hAnsi="Cambria" w:cs="Times New Roman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FB7CBE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B7CBE"/>
    <w:rPr>
      <w:rFonts w:ascii="Cambria" w:eastAsia="宋体" w:hAnsi="Cambria" w:cs="Times New Roman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FB7CBE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FB7CBE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FB7CBE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FB7CBE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FB7CBE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FB7CBE"/>
    <w:rPr>
      <w:rFonts w:cs="Times New Roman"/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B7CBE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B7CBE"/>
    <w:rPr>
      <w:rFonts w:cs="Times New Roman"/>
      <w:b/>
      <w:i/>
      <w:sz w:val="24"/>
    </w:rPr>
  </w:style>
  <w:style w:type="character" w:customStyle="1" w:styleId="1">
    <w:name w:val="不明显强调1"/>
    <w:uiPriority w:val="99"/>
    <w:rsid w:val="00FB7CBE"/>
    <w:rPr>
      <w:i/>
      <w:color w:val="5A5A5A"/>
    </w:rPr>
  </w:style>
  <w:style w:type="character" w:customStyle="1" w:styleId="10">
    <w:name w:val="明显强调1"/>
    <w:uiPriority w:val="99"/>
    <w:rsid w:val="00FB7CBE"/>
    <w:rPr>
      <w:b/>
      <w:i/>
      <w:sz w:val="24"/>
      <w:u w:val="single"/>
    </w:rPr>
  </w:style>
  <w:style w:type="character" w:customStyle="1" w:styleId="11">
    <w:name w:val="不明显参考1"/>
    <w:uiPriority w:val="99"/>
    <w:rsid w:val="00FB7CBE"/>
    <w:rPr>
      <w:sz w:val="24"/>
      <w:u w:val="single"/>
    </w:rPr>
  </w:style>
  <w:style w:type="character" w:customStyle="1" w:styleId="12">
    <w:name w:val="明显参考1"/>
    <w:uiPriority w:val="99"/>
    <w:rsid w:val="00FB7CBE"/>
    <w:rPr>
      <w:b/>
      <w:sz w:val="24"/>
      <w:u w:val="single"/>
    </w:rPr>
  </w:style>
  <w:style w:type="character" w:customStyle="1" w:styleId="13">
    <w:name w:val="书籍标题1"/>
    <w:uiPriority w:val="99"/>
    <w:rsid w:val="00FB7CBE"/>
    <w:rPr>
      <w:rFonts w:ascii="Cambria" w:eastAsia="宋体" w:hAnsi="Cambria"/>
      <w:b/>
      <w:i/>
      <w:sz w:val="24"/>
    </w:rPr>
  </w:style>
  <w:style w:type="paragraph" w:customStyle="1" w:styleId="TOC1">
    <w:name w:val="TOC 标题1"/>
    <w:basedOn w:val="Heading1"/>
    <w:next w:val="Normal"/>
    <w:uiPriority w:val="99"/>
    <w:rsid w:val="00FB7CBE"/>
    <w:pPr>
      <w:outlineLvl w:val="9"/>
    </w:pPr>
    <w:rPr>
      <w:lang w:eastAsia="en-US"/>
    </w:rPr>
  </w:style>
  <w:style w:type="paragraph" w:customStyle="1" w:styleId="p0">
    <w:name w:val="p0"/>
    <w:basedOn w:val="Normal"/>
    <w:uiPriority w:val="99"/>
    <w:rsid w:val="00FB7CBE"/>
    <w:pPr>
      <w:widowControl/>
    </w:pPr>
    <w:rPr>
      <w:rFonts w:ascii="Calibri" w:hAnsi="Calibri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4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</TotalTime>
  <Pages>4</Pages>
  <Words>218</Words>
  <Characters>1243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User</cp:lastModifiedBy>
  <cp:revision>57</cp:revision>
  <cp:lastPrinted>2018-12-31T10:56:00Z</cp:lastPrinted>
  <dcterms:created xsi:type="dcterms:W3CDTF">2018-08-15T02:06:00Z</dcterms:created>
  <dcterms:modified xsi:type="dcterms:W3CDTF">2020-01-06T04:41:00Z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