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72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项目名称：社会服务兜底工程款项目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黄涛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1 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泽普县民政局是县政府主管社会行政事务的职能部门，主要职能包括基层政权，社会救助、救灾救济、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医疗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等职能。承担着为社会上无劳动能力，无生活来源等老人，小孩提供生活照料、特殊教育、医疗、康复、家庭寄养等服务。单位行政编制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其他社会福利支出专项用于社会福利，专款专用，按政府性基金纳入预算，实行“收支两条线”为福利机构购置一批安保器材，给乡镇下拨农村幸福院资金，付零星工程款等。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用于社会福利的彩票公益金项目预算安排总额为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317.54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317.54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万元为上年结转结余，自筹资金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单位制定《泽普县民政局财务管理制度》，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该项目资金其中购置安保器材部门，经过政府采购中心招投标；农村幸福院资金经财经领导小组研究确定下拨方案后下拨资金，零星工程方面经询价由审计局审计后付款，均按照本单位制定的管理制度执行。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为保证项目质量和成本控制，项目实施完成后，由本项目相关人员张小艳完成检查验收，检查验收合格后按合同规定支付款项。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“项目实施过程中，项目的实施遵守相关法律法规和业务管理规定，项目资料齐全并及时归档。已建立《福利彩票公益金日常检查监督检查机制》，不定期对项目进度情况进行督导检查，对检查过程中发现的问题及时督促整改，确保了项目按时保质完成”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个，二级指标9个，三级指标</w:t>
      </w:r>
      <w:r>
        <w:rPr>
          <w:rFonts w:ascii="仿宋" w:hAnsi="仿宋" w:eastAsia="仿宋"/>
          <w:bCs/>
          <w:spacing w:val="-4"/>
          <w:sz w:val="32"/>
          <w:szCs w:val="32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个，其中已完成三级指标</w:t>
      </w:r>
      <w:r>
        <w:rPr>
          <w:rFonts w:ascii="仿宋" w:hAnsi="仿宋" w:eastAsia="仿宋"/>
          <w:bCs/>
          <w:spacing w:val="-4"/>
          <w:sz w:val="32"/>
          <w:szCs w:val="32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个，指标完成率为100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经济性：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201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8年社会福利彩票公益金支出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效率性：保质保量完成预定目标，验收合格率达90%。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效益性：该项目实施后，有效促进民生和谐，提高群众对此项惠民政策的认知度，充分体现国家关于发展福利机构事业的宗旨。收益群众满意度达90%。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pacing w:val="-4"/>
          <w:sz w:val="32"/>
          <w:szCs w:val="32"/>
        </w:rPr>
        <w:t>年本项目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spacing w:val="-4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我单位将进一步严管财政支出资金，把加强财政项目资金管理放在财务工作的首位，加强财务人员从应对日常财务的工作状态得到改变，充分认识财务工作的连续性，复杂性，加强落实定期报告资金使用和结余情况的财务管理制度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在财政支出专项资金方面做到了专人、专账、专户管理和严格保障制度。严格按照绩效目标的要求，循序渐进，步步为管，优质高效的完成各项建设任务。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项目建设实施进度相对缓慢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加强对项目建设的监管，加快项目建设进度以及加大财政对福利中心资金的投入，以便更好的推进社会福利机构建设。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“无其他说明内容”。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其他社会福利支出</w:t>
      </w:r>
      <w:r>
        <w:rPr>
          <w:rFonts w:hint="eastAsia" w:ascii="仿宋" w:hAnsi="仿宋" w:eastAsia="仿宋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项目资金的使用效率和效果，项目管理过程是否规范，是否完成了预期绩效目标等。同时，通过开展自我评价来总结经验和教训，为我县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其他社会福利支出</w:t>
      </w:r>
      <w:r>
        <w:rPr>
          <w:rFonts w:hint="eastAsia" w:ascii="仿宋" w:hAnsi="仿宋" w:eastAsia="仿宋"/>
          <w:spacing w:val="-4"/>
          <w:sz w:val="32"/>
          <w:szCs w:val="32"/>
        </w:rPr>
        <w:t>项目今后的开展提供参考建议。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自治区财政项目支出绩效自评表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（       2018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彩票公益金项目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泽普县民政局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预算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执行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情况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97.41万元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97.41万元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97.41万元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97.41万元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年度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目标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完成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福利彩票公益金专项用于社会福利，专款专用，按政府性基金纳入预算，实行“收支两条线”，为福利机构购置一批安保器材，给乡镇下拨农村幸福院资金，付零星工程款等。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福利彩票公益金专项用于社会福利，专款专用，按政府性基金纳入预算，实行“收支两条线”，为福利机构购置一批安保器材，给乡镇下拨农村幸福院资金，付零星工程款等。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年度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绩效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完成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指标1：购置安保器材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一批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一批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指标2：为乡镇下拨农村幸福院资金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50万元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指标1：购置物资验收合格，工程保质保量，下拨资金足额下拨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保质保量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保质保量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指标1：在合同期内验收合格并付款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合同期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合同期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指标1：支付福利彩票公益金资金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97.41万元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97.41万元元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经济效益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指标1：为福利机构减少经济负担，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97.41万元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97.41万元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社会效益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指标1：间接服务于社会福利机构等弱势群体，促进民生和谐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不断促进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不断促进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生态效益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指标1：生态平衡和生态良好循环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逐步提升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逐步提升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可持续影响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指标1：对此项惠民政策民众认知度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满意度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指标1：受益方满意度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</w:tbl>
    <w:p>
      <w:pPr>
        <w:spacing w:line="540" w:lineRule="exact"/>
        <w:rPr>
          <w:rStyle w:val="18"/>
          <w:rFonts w:ascii="仿宋" w:hAnsi="仿宋" w:eastAsia="仿宋" w:cs="仿宋"/>
          <w:b w:val="0"/>
          <w:spacing w:val="-4"/>
          <w:szCs w:val="21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Cs w:val="21"/>
        </w:rPr>
        <w:t xml:space="preserve">经办人：张晓艳           单位负责人：   赵新宜          上报时间：   2018 年 12月 25  日            </w:t>
      </w:r>
    </w:p>
    <w:p>
      <w:pPr>
        <w:spacing w:line="540" w:lineRule="exact"/>
        <w:rPr>
          <w:rStyle w:val="18"/>
          <w:rFonts w:eastAsia="仿宋" w:asciiTheme="minorEastAsia" w:hAnsiTheme="minorEastAsia"/>
          <w:b w:val="0"/>
          <w:spacing w:val="-4"/>
          <w:sz w:val="20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Cs w:val="21"/>
        </w:rPr>
        <w:t>联系方式：  15109989032       联系方式：15809986682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07CD6"/>
    <w:rsid w:val="0036514A"/>
    <w:rsid w:val="003902DD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208C"/>
    <w:rsid w:val="00855E3A"/>
    <w:rsid w:val="008D547A"/>
    <w:rsid w:val="00922CB9"/>
    <w:rsid w:val="009E5CD9"/>
    <w:rsid w:val="00A073DE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21969"/>
    <w:rsid w:val="00D30354"/>
    <w:rsid w:val="00DF42A0"/>
    <w:rsid w:val="00E769FE"/>
    <w:rsid w:val="00E85EC6"/>
    <w:rsid w:val="00EA2CBE"/>
    <w:rsid w:val="00F32FEE"/>
    <w:rsid w:val="00FB10BB"/>
    <w:rsid w:val="1BA35A80"/>
    <w:rsid w:val="236702FB"/>
    <w:rsid w:val="39A13AEB"/>
    <w:rsid w:val="47DC6429"/>
    <w:rsid w:val="71C0432A"/>
    <w:rsid w:val="7B3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452</Words>
  <Characters>2578</Characters>
  <Lines>21</Lines>
  <Paragraphs>6</Paragraphs>
  <TotalTime>1</TotalTime>
  <ScaleCrop>false</ScaleCrop>
  <LinksUpToDate>false</LinksUpToDate>
  <CharactersWithSpaces>3024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2020-10-14T04:39:56Z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