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ascii="仿宋_GB2312" w:hAnsi="仿宋_GB2312" w:eastAsia="仿宋_GB2312" w:cs="仿宋_GB2312"/>
          <w:kern w:val="0"/>
          <w:sz w:val="36"/>
          <w:szCs w:val="36"/>
          <w:lang w:val="zh-TW"/>
        </w:rPr>
        <w:t>军队移交政府离退休人员补助项目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ascii="仿宋_GB2312" w:hAnsi="仿宋_GB2312" w:eastAsia="仿宋_GB2312" w:cs="仿宋_GB2312"/>
          <w:kern w:val="0"/>
          <w:sz w:val="36"/>
          <w:szCs w:val="36"/>
          <w:lang w:val="zh-TW"/>
        </w:rPr>
        <w:t>泽普县民政局</w:t>
      </w:r>
    </w:p>
    <w:p>
      <w:pPr>
        <w:pStyle w:val="46"/>
        <w:pBdr>
          <w:top w:val="none" w:color="auto" w:sz="0" w:space="0"/>
          <w:left w:val="none" w:color="auto" w:sz="0" w:space="0"/>
          <w:bottom w:val="none" w:color="auto" w:sz="0" w:space="0"/>
          <w:right w:val="none" w:color="auto" w:sz="0" w:space="0"/>
        </w:pBdr>
        <w:spacing w:line="700" w:lineRule="exact"/>
        <w:ind w:firstLine="720" w:firstLineChars="200"/>
        <w:jc w:val="left"/>
        <w:rPr>
          <w:rFonts w:hAnsi="宋体" w:eastAsia="仿宋_GB2312" w:cs="宋体"/>
          <w:color w:val="auto"/>
          <w:kern w:val="0"/>
          <w:sz w:val="36"/>
          <w:szCs w:val="36"/>
        </w:rPr>
      </w:pPr>
      <w:r>
        <w:rPr>
          <w:rFonts w:hint="eastAsia" w:hAnsi="宋体" w:eastAsia="仿宋_GB2312" w:cs="宋体"/>
          <w:color w:val="auto"/>
          <w:kern w:val="0"/>
          <w:sz w:val="36"/>
          <w:szCs w:val="36"/>
        </w:rPr>
        <w:t>主管部门（公章）：</w:t>
      </w:r>
      <w:r>
        <w:rPr>
          <w:rFonts w:hint="eastAsia" w:ascii="仿宋_GB2312" w:hAnsi="仿宋_GB2312" w:eastAsia="仿宋_GB2312" w:cs="仿宋_GB2312"/>
          <w:color w:val="auto"/>
          <w:kern w:val="0"/>
          <w:sz w:val="36"/>
          <w:szCs w:val="36"/>
          <w:lang w:val="zh-TW"/>
        </w:rPr>
        <w:t>泽普县民政局</w:t>
      </w:r>
    </w:p>
    <w:p>
      <w:pPr>
        <w:spacing w:line="700" w:lineRule="exact"/>
        <w:ind w:firstLine="720" w:firstLineChars="200"/>
        <w:jc w:val="left"/>
        <w:rPr>
          <w:rFonts w:ascii="仿宋_GB2312" w:hAnsi="仿宋_GB2312" w:eastAsia="仿宋_GB2312" w:cs="仿宋_GB2312"/>
          <w:kern w:val="0"/>
          <w:sz w:val="36"/>
          <w:szCs w:val="36"/>
          <w:lang w:val="zh-TW"/>
        </w:rPr>
      </w:pPr>
      <w:r>
        <w:rPr>
          <w:rFonts w:hint="eastAsia" w:hAnsi="宋体" w:eastAsia="仿宋_GB2312" w:cs="宋体"/>
          <w:kern w:val="0"/>
          <w:sz w:val="36"/>
          <w:szCs w:val="36"/>
        </w:rPr>
        <w:t>项目负责人（签章）：</w:t>
      </w:r>
      <w:r>
        <w:rPr>
          <w:rFonts w:hint="eastAsia" w:ascii="仿宋_GB2312" w:hAnsi="仿宋_GB2312" w:eastAsia="仿宋_GB2312" w:cs="仿宋_GB2312"/>
          <w:kern w:val="0"/>
          <w:sz w:val="36"/>
          <w:szCs w:val="36"/>
          <w:lang w:val="zh-TW"/>
        </w:rPr>
        <w:t>孙启学</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08</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pStyle w:val="46"/>
        <w:pBdr>
          <w:top w:val="none" w:color="auto" w:sz="0" w:space="0"/>
          <w:left w:val="none" w:color="auto" w:sz="0" w:space="0"/>
          <w:bottom w:val="none" w:color="auto" w:sz="0" w:space="0"/>
          <w:right w:val="none" w:color="auto" w:sz="0" w:space="0"/>
        </w:pBdr>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泽普县民政局是县政府主管社会行政事务的职能部门，行政编制</w:t>
      </w: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rPr>
        <w:t>名，工勤编制</w:t>
      </w:r>
      <w:r>
        <w:rPr>
          <w:rStyle w:val="18"/>
          <w:rFonts w:ascii="仿宋" w:hAnsi="仿宋" w:eastAsia="仿宋"/>
          <w:b w:val="0"/>
          <w:spacing w:val="-4"/>
          <w:sz w:val="32"/>
          <w:szCs w:val="32"/>
        </w:rPr>
        <w:t>1</w:t>
      </w:r>
      <w:r>
        <w:rPr>
          <w:rStyle w:val="18"/>
          <w:rFonts w:hint="eastAsia" w:ascii="仿宋" w:hAnsi="仿宋" w:eastAsia="仿宋"/>
          <w:b w:val="0"/>
          <w:spacing w:val="-4"/>
          <w:sz w:val="32"/>
          <w:szCs w:val="32"/>
        </w:rPr>
        <w:t>名，参照公务员编</w:t>
      </w: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rPr>
        <w:t>名，事业编</w:t>
      </w:r>
      <w:r>
        <w:rPr>
          <w:rStyle w:val="18"/>
          <w:rFonts w:ascii="仿宋" w:hAnsi="仿宋" w:eastAsia="仿宋"/>
          <w:b w:val="0"/>
          <w:spacing w:val="-4"/>
          <w:sz w:val="32"/>
          <w:szCs w:val="32"/>
        </w:rPr>
        <w:t>3</w:t>
      </w:r>
      <w:r>
        <w:rPr>
          <w:rStyle w:val="18"/>
          <w:rFonts w:hint="eastAsia" w:ascii="仿宋" w:hAnsi="仿宋" w:eastAsia="仿宋"/>
          <w:b w:val="0"/>
          <w:spacing w:val="-4"/>
          <w:sz w:val="32"/>
          <w:szCs w:val="32"/>
        </w:rPr>
        <w:t>名，实有人数</w:t>
      </w:r>
      <w:r>
        <w:rPr>
          <w:rStyle w:val="18"/>
          <w:rFonts w:hint="eastAsia" w:ascii="仿宋" w:hAnsi="仿宋" w:eastAsia="仿宋"/>
          <w:b w:val="0"/>
          <w:spacing w:val="-4"/>
          <w:sz w:val="32"/>
          <w:szCs w:val="32"/>
          <w:lang w:val="en-US" w:eastAsia="zh-CN"/>
        </w:rPr>
        <w:t>17</w:t>
      </w:r>
      <w:r>
        <w:rPr>
          <w:rStyle w:val="18"/>
          <w:rFonts w:hint="eastAsia" w:ascii="仿宋" w:hAnsi="仿宋" w:eastAsia="仿宋"/>
          <w:b w:val="0"/>
          <w:spacing w:val="-4"/>
          <w:sz w:val="32"/>
          <w:szCs w:val="32"/>
        </w:rPr>
        <w:t>名。主要职能包括基层政权，社会救助、救灾救济、</w:t>
      </w:r>
      <w:r>
        <w:rPr>
          <w:rStyle w:val="18"/>
          <w:rFonts w:hint="eastAsia" w:ascii="仿宋" w:hAnsi="仿宋" w:eastAsia="仿宋"/>
          <w:b w:val="0"/>
          <w:spacing w:val="-4"/>
          <w:sz w:val="32"/>
          <w:szCs w:val="32"/>
          <w:lang w:eastAsia="zh-CN"/>
        </w:rPr>
        <w:t>医疗</w:t>
      </w:r>
      <w:r>
        <w:rPr>
          <w:rStyle w:val="18"/>
          <w:rFonts w:hint="eastAsia" w:ascii="仿宋" w:hAnsi="仿宋" w:eastAsia="仿宋"/>
          <w:b w:val="0"/>
          <w:spacing w:val="-4"/>
          <w:sz w:val="32"/>
          <w:szCs w:val="32"/>
        </w:rPr>
        <w:t>等职能。承担着为社会上无劳动能力，无生活来源等老人，小孩提供生活照料、特殊教育、医疗、康复、家庭寄样等服务。</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w:t>
      </w:r>
      <w:bookmarkStart w:id="0" w:name="_GoBack"/>
      <w:bookmarkEnd w:id="0"/>
      <w:r>
        <w:rPr>
          <w:rFonts w:hint="eastAsia" w:ascii="仿宋" w:hAnsi="仿宋" w:eastAsia="仿宋"/>
          <w:b/>
          <w:bCs/>
          <w:spacing w:val="-4"/>
          <w:sz w:val="32"/>
          <w:szCs w:val="32"/>
        </w:rPr>
        <w:t>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切实做好我县新时期军队移交政府离退休人员安置工作，全面保障军队移交政府离退休人员合法权益，贯彻落实《国务院办公厅中央军委办公厅转发民政部总参谋部等部门关于深入贯彻〈军队移交政府离退休人员安置条例〉扎实做好军队移交政府离退休人员安置工作意见的通知》（国办发〔2013〕78号）文件精神，完成军队移交政府离退休人员安置工作。为5名</w:t>
      </w:r>
      <w:r>
        <w:rPr>
          <w:rStyle w:val="18"/>
          <w:rFonts w:hint="eastAsia" w:ascii="仿宋" w:hAnsi="仿宋" w:eastAsia="仿宋"/>
          <w:b w:val="0"/>
          <w:spacing w:val="-4"/>
          <w:sz w:val="32"/>
          <w:szCs w:val="32"/>
          <w:lang w:val="zh-TW"/>
        </w:rPr>
        <w:t>军队移交政府离退休人员</w:t>
      </w:r>
      <w:r>
        <w:rPr>
          <w:rStyle w:val="18"/>
          <w:rFonts w:hint="eastAsia" w:ascii="仿宋" w:hAnsi="仿宋" w:eastAsia="仿宋"/>
          <w:b w:val="0"/>
          <w:spacing w:val="-4"/>
          <w:sz w:val="32"/>
          <w:szCs w:val="32"/>
        </w:rPr>
        <w:t>，安置资金达</w:t>
      </w:r>
      <w:r>
        <w:rPr>
          <w:rStyle w:val="18"/>
          <w:rFonts w:hint="eastAsia" w:ascii="仿宋" w:hAnsi="仿宋" w:eastAsia="仿宋"/>
          <w:b w:val="0"/>
          <w:spacing w:val="-4"/>
          <w:sz w:val="32"/>
          <w:szCs w:val="32"/>
          <w:lang w:val="en-US" w:eastAsia="zh-CN"/>
        </w:rPr>
        <w:t>8.73</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Style w:val="18"/>
          <w:rFonts w:hint="eastAsia" w:ascii="仿宋" w:hAnsi="仿宋" w:eastAsia="仿宋"/>
          <w:b w:val="0"/>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本项目涉及用途：为军队移交政府离退休人员安置实施安置补助；</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实施范围：军队移交政府离退休人员安置补助资金；</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主要内容：根据军队移交政府离退休人员安置工作办公室提供登记统计情况，发放军队移交政府离退休人员安置补助资金。</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军队移交政府离退休人员安置资金项目预算安排总额为</w:t>
      </w:r>
      <w:r>
        <w:rPr>
          <w:rStyle w:val="18"/>
          <w:rFonts w:hint="eastAsia" w:ascii="仿宋" w:hAnsi="仿宋" w:eastAsia="仿宋"/>
          <w:b w:val="0"/>
          <w:spacing w:val="-4"/>
          <w:sz w:val="32"/>
          <w:szCs w:val="32"/>
          <w:lang w:eastAsia="zh-CN"/>
        </w:rPr>
        <w:t>8.73</w:t>
      </w:r>
      <w:r>
        <w:rPr>
          <w:rStyle w:val="18"/>
          <w:rFonts w:hint="eastAsia" w:ascii="仿宋" w:hAnsi="仿宋" w:eastAsia="仿宋"/>
          <w:b w:val="0"/>
          <w:spacing w:val="-4"/>
          <w:sz w:val="32"/>
          <w:szCs w:val="32"/>
        </w:rPr>
        <w:t>万元，其中财政资金</w:t>
      </w:r>
      <w:r>
        <w:rPr>
          <w:rStyle w:val="18"/>
          <w:rFonts w:hint="eastAsia" w:ascii="仿宋" w:hAnsi="仿宋" w:eastAsia="仿宋"/>
          <w:b w:val="0"/>
          <w:spacing w:val="-4"/>
          <w:sz w:val="32"/>
          <w:szCs w:val="32"/>
          <w:lang w:eastAsia="zh-CN"/>
        </w:rPr>
        <w:t>8.73</w:t>
      </w:r>
      <w:r>
        <w:rPr>
          <w:rStyle w:val="18"/>
          <w:rFonts w:hint="eastAsia" w:ascii="仿宋" w:hAnsi="仿宋" w:eastAsia="仿宋"/>
          <w:b w:val="0"/>
          <w:spacing w:val="-4"/>
          <w:sz w:val="32"/>
          <w:szCs w:val="32"/>
        </w:rPr>
        <w:t>万元，自筹资金0万元，</w:t>
      </w:r>
      <w:r>
        <w:rPr>
          <w:rStyle w:val="18"/>
          <w:rFonts w:hint="eastAsia" w:ascii="仿宋" w:hAnsi="仿宋" w:eastAsia="仿宋"/>
          <w:b w:val="0"/>
          <w:spacing w:val="-4"/>
          <w:sz w:val="32"/>
          <w:szCs w:val="32"/>
          <w:lang w:eastAsia="zh-CN"/>
        </w:rPr>
        <w:t>2019</w:t>
      </w:r>
      <w:r>
        <w:rPr>
          <w:rStyle w:val="18"/>
          <w:rFonts w:hint="eastAsia" w:ascii="仿宋" w:hAnsi="仿宋" w:eastAsia="仿宋"/>
          <w:b w:val="0"/>
          <w:spacing w:val="-4"/>
          <w:sz w:val="32"/>
          <w:szCs w:val="32"/>
        </w:rPr>
        <w:t>年实际收到预算资金</w:t>
      </w:r>
      <w:r>
        <w:rPr>
          <w:rStyle w:val="18"/>
          <w:rFonts w:hint="eastAsia" w:ascii="仿宋" w:hAnsi="仿宋" w:eastAsia="仿宋"/>
          <w:b w:val="0"/>
          <w:spacing w:val="-4"/>
          <w:sz w:val="32"/>
          <w:szCs w:val="32"/>
          <w:lang w:eastAsia="zh-CN"/>
        </w:rPr>
        <w:t>8.73</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本项目实际支付资金</w:t>
      </w:r>
      <w:r>
        <w:rPr>
          <w:rStyle w:val="18"/>
          <w:rFonts w:hint="eastAsia" w:ascii="仿宋" w:hAnsi="仿宋" w:eastAsia="仿宋"/>
          <w:b w:val="0"/>
          <w:spacing w:val="-4"/>
          <w:sz w:val="32"/>
          <w:szCs w:val="32"/>
          <w:lang w:eastAsia="zh-CN"/>
        </w:rPr>
        <w:t>8.73</w:t>
      </w:r>
      <w:r>
        <w:rPr>
          <w:rStyle w:val="18"/>
          <w:rFonts w:hint="eastAsia" w:ascii="仿宋" w:hAnsi="仿宋" w:eastAsia="仿宋"/>
          <w:b w:val="0"/>
          <w:spacing w:val="-4"/>
          <w:sz w:val="32"/>
          <w:szCs w:val="32"/>
        </w:rPr>
        <w:t>万元，预算执行率100%。资金支出为5名</w:t>
      </w:r>
      <w:r>
        <w:rPr>
          <w:rStyle w:val="18"/>
          <w:rFonts w:hint="eastAsia" w:ascii="仿宋" w:hAnsi="仿宋" w:eastAsia="仿宋"/>
          <w:b w:val="0"/>
          <w:spacing w:val="-4"/>
          <w:sz w:val="32"/>
          <w:szCs w:val="32"/>
          <w:lang w:val="zh-TW"/>
        </w:rPr>
        <w:t>军队移交政府离退休人员</w:t>
      </w:r>
      <w:r>
        <w:rPr>
          <w:rStyle w:val="18"/>
          <w:rFonts w:hint="eastAsia" w:ascii="仿宋" w:hAnsi="仿宋" w:eastAsia="仿宋"/>
          <w:b w:val="0"/>
          <w:spacing w:val="-4"/>
          <w:sz w:val="32"/>
          <w:szCs w:val="32"/>
        </w:rPr>
        <w:t>补助</w:t>
      </w:r>
      <w:r>
        <w:rPr>
          <w:rStyle w:val="18"/>
          <w:rFonts w:hint="eastAsia" w:ascii="仿宋" w:hAnsi="仿宋" w:eastAsia="仿宋"/>
          <w:b w:val="0"/>
          <w:spacing w:val="-4"/>
          <w:sz w:val="32"/>
          <w:szCs w:val="32"/>
          <w:lang w:eastAsia="zh-CN"/>
        </w:rPr>
        <w:t>8.73</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单位制定《泽普县民政局财务管理制度》，项目支出符合军队移交政府离退休人员安置补助资金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该项目属于发放军队移交政府离退休人员安置补助资金项目,实施过程按照民政局拨付给军队移交政府离退休人员个人账户，实行社会化发放，不存在招投标。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为保证项目质量和成本控制，项目实施完成后，由本项目相关人员于孙启学每年年底核对资金。</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项目实施过程中，不定期对项目进度情况进行督导检查，对检查过程中发现的问题及时督促整改，确保了项目按时保质完成。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本项目共设置一级指标3个，二级指标9个，三级指标9个，其中已完成三级指标9个，指标完成率为100%。</w:t>
      </w:r>
    </w:p>
    <w:p>
      <w:pPr>
        <w:spacing w:line="360" w:lineRule="auto"/>
        <w:ind w:firstLine="624" w:firstLineChars="200"/>
        <w:rPr>
          <w:rStyle w:val="18"/>
          <w:rFonts w:ascii="仿宋" w:hAnsi="仿宋" w:eastAsia="仿宋" w:cs="仿宋"/>
          <w:b w:val="0"/>
          <w:spacing w:val="-4"/>
          <w:sz w:val="32"/>
          <w:szCs w:val="32"/>
        </w:rPr>
      </w:pPr>
      <w:r>
        <w:rPr>
          <w:rStyle w:val="18"/>
          <w:rFonts w:hint="eastAsia" w:ascii="仿宋" w:hAnsi="仿宋" w:eastAsia="仿宋" w:cs="仿宋"/>
          <w:b w:val="0"/>
          <w:spacing w:val="-4"/>
          <w:sz w:val="32"/>
          <w:szCs w:val="32"/>
        </w:rPr>
        <w:t>经济性：本项目计划投资</w:t>
      </w:r>
      <w:r>
        <w:rPr>
          <w:rStyle w:val="18"/>
          <w:rFonts w:hint="eastAsia" w:ascii="仿宋" w:hAnsi="仿宋" w:eastAsia="仿宋"/>
          <w:b w:val="0"/>
          <w:spacing w:val="-4"/>
          <w:sz w:val="32"/>
          <w:szCs w:val="32"/>
          <w:lang w:eastAsia="zh-CN"/>
        </w:rPr>
        <w:t>8.73</w:t>
      </w:r>
      <w:r>
        <w:rPr>
          <w:rStyle w:val="18"/>
          <w:rFonts w:hint="eastAsia" w:ascii="仿宋" w:hAnsi="仿宋" w:eastAsia="仿宋" w:cs="仿宋"/>
          <w:b w:val="0"/>
          <w:spacing w:val="-4"/>
          <w:sz w:val="32"/>
          <w:szCs w:val="32"/>
        </w:rPr>
        <w:t>万元，其中本年度支付</w:t>
      </w:r>
      <w:r>
        <w:rPr>
          <w:rStyle w:val="18"/>
          <w:rFonts w:hint="eastAsia" w:ascii="仿宋" w:hAnsi="仿宋" w:eastAsia="仿宋"/>
          <w:b w:val="0"/>
          <w:spacing w:val="-4"/>
          <w:sz w:val="32"/>
          <w:szCs w:val="32"/>
          <w:lang w:eastAsia="zh-CN"/>
        </w:rPr>
        <w:t>8.73</w:t>
      </w:r>
      <w:r>
        <w:rPr>
          <w:rStyle w:val="18"/>
          <w:rFonts w:hint="eastAsia" w:ascii="仿宋" w:hAnsi="仿宋" w:eastAsia="仿宋" w:cs="仿宋"/>
          <w:b w:val="0"/>
          <w:spacing w:val="-4"/>
          <w:sz w:val="32"/>
          <w:szCs w:val="32"/>
        </w:rPr>
        <w:t>万元。</w:t>
      </w:r>
      <w:r>
        <w:rPr>
          <w:rStyle w:val="18"/>
          <w:rFonts w:hint="eastAsia" w:ascii="仿宋" w:hAnsi="仿宋" w:eastAsia="仿宋"/>
          <w:b w:val="0"/>
          <w:spacing w:val="-4"/>
          <w:sz w:val="32"/>
          <w:szCs w:val="32"/>
        </w:rPr>
        <w:t>项目成本控制在预算范围，成本情况完成良好。</w:t>
      </w:r>
    </w:p>
    <w:p>
      <w:pPr>
        <w:adjustRightInd w:val="0"/>
        <w:snapToGrid w:val="0"/>
        <w:spacing w:line="360" w:lineRule="auto"/>
        <w:ind w:firstLine="624" w:firstLineChars="200"/>
        <w:rPr>
          <w:rStyle w:val="18"/>
          <w:rFonts w:ascii="仿宋" w:hAnsi="仿宋" w:eastAsia="仿宋" w:cs="仿宋"/>
          <w:b w:val="0"/>
          <w:spacing w:val="-4"/>
          <w:sz w:val="32"/>
          <w:szCs w:val="32"/>
        </w:rPr>
      </w:pPr>
      <w:r>
        <w:rPr>
          <w:rStyle w:val="18"/>
          <w:rFonts w:hint="eastAsia" w:ascii="仿宋" w:hAnsi="仿宋" w:eastAsia="仿宋" w:cs="仿宋"/>
          <w:b w:val="0"/>
          <w:spacing w:val="-4"/>
          <w:sz w:val="32"/>
          <w:szCs w:val="32"/>
        </w:rPr>
        <w:t>效率性：政府离退休干部管理机构补助金覆盖率100%，资金拨付及时率100%，项目完成及时率100%。</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cs="仿宋"/>
          <w:b w:val="0"/>
          <w:spacing w:val="-4"/>
          <w:sz w:val="32"/>
          <w:szCs w:val="32"/>
        </w:rPr>
        <w:t>效益性：项目的实施，提升军队移交政府离退休干部管理机构补助生活水平，受益对象满意度。</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不存在未完成情况:</w:t>
      </w:r>
      <w:r>
        <w:rPr>
          <w:rStyle w:val="18"/>
          <w:rFonts w:hint="eastAsia" w:ascii="仿宋" w:hAnsi="仿宋" w:eastAsia="仿宋"/>
          <w:b w:val="0"/>
          <w:spacing w:val="-4"/>
          <w:sz w:val="32"/>
          <w:szCs w:val="32"/>
          <w:lang w:eastAsia="zh-CN"/>
        </w:rPr>
        <w:t>2019</w:t>
      </w:r>
      <w:r>
        <w:rPr>
          <w:rStyle w:val="18"/>
          <w:rFonts w:hint="eastAsia" w:ascii="仿宋" w:hAnsi="仿宋" w:eastAsia="仿宋"/>
          <w:b w:val="0"/>
          <w:spacing w:val="-4"/>
          <w:sz w:val="32"/>
          <w:szCs w:val="32"/>
        </w:rPr>
        <w:t>年本项目绩效目标全部达成；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w:t>
      </w:r>
      <w:r>
        <w:rPr>
          <w:rStyle w:val="18"/>
          <w:rFonts w:ascii="仿宋" w:hAnsi="仿宋" w:eastAsia="仿宋"/>
          <w:b w:val="0"/>
          <w:spacing w:val="-4"/>
          <w:sz w:val="32"/>
          <w:szCs w:val="32"/>
        </w:rPr>
        <w:t>定期了解</w:t>
      </w:r>
      <w:r>
        <w:rPr>
          <w:rStyle w:val="18"/>
          <w:rFonts w:hint="eastAsia" w:ascii="仿宋" w:hAnsi="仿宋" w:eastAsia="仿宋"/>
          <w:b w:val="0"/>
          <w:spacing w:val="-4"/>
          <w:sz w:val="32"/>
          <w:szCs w:val="32"/>
        </w:rPr>
        <w:t>军队移交政府离退休人员</w:t>
      </w:r>
      <w:r>
        <w:rPr>
          <w:rStyle w:val="18"/>
          <w:rFonts w:ascii="仿宋" w:hAnsi="仿宋" w:eastAsia="仿宋"/>
          <w:b w:val="0"/>
          <w:spacing w:val="-4"/>
          <w:sz w:val="32"/>
          <w:szCs w:val="32"/>
        </w:rPr>
        <w:t>情况和需求，提供必要的关心照顾； </w:t>
      </w:r>
      <w:r>
        <w:rPr>
          <w:rStyle w:val="18"/>
          <w:rFonts w:ascii="仿宋" w:hAnsi="仿宋" w:eastAsia="仿宋"/>
          <w:b w:val="0"/>
          <w:spacing w:val="-4"/>
          <w:sz w:val="32"/>
          <w:szCs w:val="32"/>
        </w:rPr>
        <w:br w:type="textWrapping"/>
      </w:r>
      <w:r>
        <w:rPr>
          <w:rStyle w:val="18"/>
          <w:rFonts w:hint="eastAsia" w:ascii="仿宋" w:hAnsi="仿宋" w:eastAsia="仿宋"/>
          <w:b w:val="0"/>
          <w:spacing w:val="-4"/>
          <w:sz w:val="32"/>
          <w:szCs w:val="32"/>
        </w:rPr>
        <w:t xml:space="preserve">    2、</w:t>
      </w:r>
      <w:r>
        <w:rPr>
          <w:rStyle w:val="18"/>
          <w:rFonts w:ascii="仿宋" w:hAnsi="仿宋" w:eastAsia="仿宋"/>
          <w:b w:val="0"/>
          <w:spacing w:val="-4"/>
          <w:sz w:val="32"/>
          <w:szCs w:val="32"/>
        </w:rPr>
        <w:t>宣传解释</w:t>
      </w:r>
      <w:r>
        <w:rPr>
          <w:rStyle w:val="18"/>
          <w:rFonts w:hint="eastAsia" w:ascii="仿宋" w:hAnsi="仿宋" w:eastAsia="仿宋"/>
          <w:b w:val="0"/>
          <w:spacing w:val="-4"/>
          <w:sz w:val="32"/>
          <w:szCs w:val="32"/>
        </w:rPr>
        <w:t>军队移交政府离退休人员</w:t>
      </w:r>
      <w:r>
        <w:rPr>
          <w:rStyle w:val="18"/>
          <w:rFonts w:ascii="仿宋" w:hAnsi="仿宋" w:eastAsia="仿宋"/>
          <w:b w:val="0"/>
          <w:spacing w:val="-4"/>
          <w:sz w:val="32"/>
          <w:szCs w:val="32"/>
        </w:rPr>
        <w:t>相关政策； </w:t>
      </w:r>
      <w:r>
        <w:rPr>
          <w:rStyle w:val="18"/>
          <w:rFonts w:ascii="仿宋" w:hAnsi="仿宋" w:eastAsia="仿宋"/>
          <w:b w:val="0"/>
          <w:spacing w:val="-4"/>
          <w:sz w:val="32"/>
          <w:szCs w:val="32"/>
        </w:rPr>
        <w:br w:type="textWrapping"/>
      </w:r>
      <w:r>
        <w:rPr>
          <w:rStyle w:val="18"/>
          <w:rFonts w:hint="eastAsia" w:ascii="仿宋" w:hAnsi="仿宋" w:eastAsia="仿宋"/>
          <w:b w:val="0"/>
          <w:spacing w:val="-4"/>
          <w:sz w:val="32"/>
          <w:szCs w:val="32"/>
        </w:rPr>
        <w:t xml:space="preserve">    3、</w:t>
      </w:r>
      <w:r>
        <w:rPr>
          <w:rStyle w:val="18"/>
          <w:rFonts w:ascii="仿宋" w:hAnsi="仿宋" w:eastAsia="仿宋"/>
          <w:b w:val="0"/>
          <w:spacing w:val="-4"/>
          <w:sz w:val="32"/>
          <w:szCs w:val="32"/>
        </w:rPr>
        <w:t>按规定做好其他服务管理工作。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主要经验及做法</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按照军队移交政府离退休人员安置工作办公室提供的登记统计资料，核对资金拨款至军队移交政府离退休人员个人账户。</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存在的问题</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因军队移交政府离退休人员个人账户信息变更，第一时间无法得到正确的信息，没能及时发放资金。</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建议</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按时留意人员变更信息，及时凑集正确的信息，保证资金及时发放。</w:t>
      </w:r>
    </w:p>
    <w:p>
      <w:pPr>
        <w:numPr>
          <w:ilvl w:val="0"/>
          <w:numId w:val="1"/>
        </w:num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其他</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本次评价通过文件研读、实地调研、数据分析等方式，全面了解军队移交政府离退休人员安置项目资金的使用效率和效果，完成了预期绩效目标。同时</w:t>
      </w:r>
      <w:r>
        <w:rPr>
          <w:rStyle w:val="18"/>
          <w:rFonts w:hint="eastAsia" w:ascii="仿宋" w:hAnsi="仿宋" w:eastAsia="仿宋"/>
          <w:b w:val="0"/>
          <w:spacing w:val="-4"/>
          <w:sz w:val="32"/>
          <w:szCs w:val="32"/>
          <w:lang w:eastAsia="zh-CN"/>
        </w:rPr>
        <w:t>2019</w:t>
      </w:r>
      <w:r>
        <w:rPr>
          <w:rStyle w:val="18"/>
          <w:rFonts w:hint="eastAsia" w:ascii="仿宋" w:hAnsi="仿宋" w:eastAsia="仿宋"/>
          <w:b w:val="0"/>
          <w:spacing w:val="-4"/>
          <w:sz w:val="32"/>
          <w:szCs w:val="32"/>
        </w:rPr>
        <w:t>年军队移交政府离退休人员完成情况达到了预期目标，项目全部纳入政府管理，实行专项核算；会计核算真实、完整、及时，用款程序规范，符合国家财务管理制度等相关规定。</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eastAsia="仿宋" w:asciiTheme="minorEastAsia" w:hAnsi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D0C2"/>
    <w:multiLevelType w:val="singleLevel"/>
    <w:tmpl w:val="066DD0C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C6968"/>
    <w:rsid w:val="0036514A"/>
    <w:rsid w:val="004366A8"/>
    <w:rsid w:val="00502BA7"/>
    <w:rsid w:val="005162F1"/>
    <w:rsid w:val="00535153"/>
    <w:rsid w:val="00554F82"/>
    <w:rsid w:val="0056390D"/>
    <w:rsid w:val="005719B0"/>
    <w:rsid w:val="005A30DF"/>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65CD0"/>
    <w:rsid w:val="00FB10BB"/>
    <w:rsid w:val="118043EF"/>
    <w:rsid w:val="236702FB"/>
    <w:rsid w:val="3B1E488F"/>
    <w:rsid w:val="3FDF112D"/>
    <w:rsid w:val="455954EF"/>
    <w:rsid w:val="472758C3"/>
    <w:rsid w:val="732F6AF8"/>
    <w:rsid w:val="79CE0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paragraph" w:customStyle="1" w:styleId="46">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297</Words>
  <Characters>1699</Characters>
  <Lines>14</Lines>
  <Paragraphs>3</Paragraphs>
  <TotalTime>12</TotalTime>
  <ScaleCrop>false</ScaleCrop>
  <LinksUpToDate>false</LinksUpToDate>
  <CharactersWithSpaces>1993</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p:lastModifiedBy>
  <cp:lastPrinted>2018-12-31T10:56:00Z</cp:lastPrinted>
  <dcterms:modified xsi:type="dcterms:W3CDTF">2020-10-14T04:00:38Z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