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80岁以上老人生活补助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陈萍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 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  1  月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08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62" w:lineRule="atLeast"/>
        <w:ind w:firstLine="567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民政局是</w:t>
      </w:r>
      <w:r>
        <w:fldChar w:fldCharType="begin"/>
      </w:r>
      <w:r>
        <w:instrText xml:space="preserve"> HYPERLINK "https://baike.so.com/doc/3102520-3270204.html" \t "https://baike.so.com/doc/_blank" </w:instrText>
      </w:r>
      <w:r>
        <w:fldChar w:fldCharType="separate"/>
      </w:r>
      <w:r>
        <w:rPr>
          <w:rFonts w:ascii="仿宋_GB2312" w:hAnsi="仿宋_GB2312" w:eastAsia="仿宋_GB2312"/>
          <w:sz w:val="32"/>
        </w:rPr>
        <w:t>政府</w:t>
      </w:r>
      <w:r>
        <w:rPr>
          <w:rFonts w:ascii="仿宋_GB2312" w:hAnsi="仿宋_GB2312" w:eastAsia="仿宋_GB2312"/>
          <w:sz w:val="32"/>
        </w:rPr>
        <w:fldChar w:fldCharType="end"/>
      </w:r>
      <w:r>
        <w:rPr>
          <w:rFonts w:ascii="仿宋_GB2312" w:hAnsi="仿宋_GB2312" w:eastAsia="仿宋_GB2312"/>
          <w:sz w:val="32"/>
        </w:rPr>
        <w:t>主管社会行政事务的职能部门。履行着"上为政府分忧，下为群众解愁"的重要职能，主管救灾救济、双拥优抚安置、民间组织管理、基层政权建设、城市农村居民最低生活保障、社会福利和社会事务、区划地名等工作。</w:t>
      </w:r>
    </w:p>
    <w:p>
      <w:pPr>
        <w:pStyle w:val="15"/>
        <w:shd w:val="clear" w:color="auto" w:fill="FFFFFF"/>
        <w:spacing w:before="0" w:beforeAutospacing="0" w:after="0" w:line="560" w:lineRule="exact"/>
        <w:ind w:firstLine="640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根据职责，纳入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2019</w:t>
      </w:r>
      <w:r>
        <w:rPr>
          <w:rFonts w:hint="eastAsia" w:ascii="仿宋_GB2312" w:hAnsi="Arial" w:eastAsia="仿宋_GB2312" w:cs="Arial"/>
          <w:sz w:val="32"/>
          <w:szCs w:val="32"/>
        </w:rPr>
        <w:t>年部门绩效评价范围的</w:t>
      </w:r>
      <w:r>
        <w:rPr>
          <w:rFonts w:hint="eastAsia" w:ascii="仿宋_GB2312" w:eastAsia="仿宋_GB2312"/>
          <w:sz w:val="32"/>
          <w:szCs w:val="32"/>
        </w:rPr>
        <w:t>有泽普县民政局、泽普县儿童福利院</w:t>
      </w:r>
      <w:r>
        <w:rPr>
          <w:rFonts w:hint="eastAsia" w:ascii="仿宋_GB2312" w:hAnsi="Arial" w:eastAsia="仿宋_GB2312" w:cs="Arial"/>
          <w:sz w:val="32"/>
          <w:szCs w:val="32"/>
        </w:rPr>
        <w:t>。编制人数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16</w:t>
      </w:r>
      <w:r>
        <w:rPr>
          <w:rFonts w:hint="eastAsia" w:ascii="仿宋_GB2312" w:hAnsi="Arial" w:eastAsia="仿宋_GB2312" w:cs="Arial"/>
          <w:sz w:val="32"/>
          <w:szCs w:val="32"/>
        </w:rPr>
        <w:t>人，在职人数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17</w:t>
      </w:r>
      <w:r>
        <w:rPr>
          <w:rFonts w:hint="eastAsia" w:ascii="仿宋_GB2312" w:hAnsi="Arial" w:eastAsia="仿宋_GB2312" w:cs="Arial"/>
          <w:sz w:val="32"/>
          <w:szCs w:val="32"/>
        </w:rPr>
        <w:t>人，其中：行政在职6人，参照公务员管理的事业单位人员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人，事业在职4人，工勤在职人数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1</w:t>
      </w:r>
      <w:r>
        <w:rPr>
          <w:rFonts w:hint="eastAsia" w:ascii="仿宋_GB2312" w:hAnsi="Arial" w:eastAsia="仿宋_GB2312" w:cs="Arial"/>
          <w:sz w:val="32"/>
          <w:szCs w:val="32"/>
        </w:rPr>
        <w:t>人。离退休人员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人，其中：退休人员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人。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坚持从实际出发、充分考虑全区经济社会发展水平和高龄老人基本生活需求的原则，使城乡老年人的基本生活得到保障、生活质量不断提高。同时，还要结合当地实际和老年人结构特点，研究出台社会养老服务体系建设相关政策，制定鼓励和扶持社会力量参与养老事业优惠措施，推动补缺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80岁以上老人生活</w:t>
      </w:r>
      <w:r>
        <w:rPr>
          <w:rFonts w:hint="eastAsia" w:ascii="仿宋" w:hAnsi="仿宋" w:eastAsia="仿宋" w:cs="仿宋"/>
          <w:sz w:val="32"/>
          <w:szCs w:val="32"/>
        </w:rPr>
        <w:t>向适度普惠型社会福利发展。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80岁以上老人生活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27.62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27.53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上年结转结余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0.09万元，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自筹资金0万元，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2019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27.53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万元，资金到位率100%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27.62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。项目资金用于支付1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名80岁以上老年人福利补贴共计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27.62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泽普县民政局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（包括项目投标情况、调整情况、完成验收等）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（包括项目管理制度建设、日常检查监督管理等情况）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7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经济性：本年度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80岁以上老人生活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补贴项目成本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27.62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实际收到预算资金全部用于补贴发放，成本指标完成率100%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。项目成本控制在预算范围，成本情况完成良好。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80岁以上老人生活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补贴按月发放，截止目前已全部按时发放完毕，补助金发放率大于98%。</w:t>
      </w:r>
    </w:p>
    <w:p>
      <w:pPr>
        <w:spacing w:line="540" w:lineRule="exact"/>
        <w:ind w:firstLine="564" w:firstLineChars="181"/>
        <w:rPr>
          <w:rFonts w:ascii="仿宋" w:hAnsi="仿宋" w:eastAsia="仿宋" w:cs="仿宋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仿宋"/>
          <w:sz w:val="32"/>
          <w:szCs w:val="32"/>
        </w:rPr>
        <w:t>宣传发放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80岁以上老人生活</w:t>
      </w:r>
      <w:r>
        <w:rPr>
          <w:rFonts w:hint="eastAsia" w:ascii="仿宋" w:hAnsi="仿宋" w:eastAsia="仿宋" w:cs="仿宋"/>
          <w:sz w:val="32"/>
          <w:szCs w:val="32"/>
        </w:rPr>
        <w:t>补贴资金项目，营造了良好舆论氛围，政策知晓率在民众中达到100%，使全社会更加关心、关爱老年人。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2019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进一步帮扶老年人家庭，严格筛选，张榜公示，按照标准跟政策层层落实</w:t>
      </w:r>
      <w:r>
        <w:rPr>
          <w:rFonts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(一)项目实施过程中好的经验总结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一是始终以习近不新时代中国特色社会主义思想为指导，聚焦新疆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和谐</w:t>
      </w:r>
      <w:r>
        <w:rPr>
          <w:rFonts w:hint="eastAsia" w:ascii="仿宋" w:hAnsi="仿宋" w:eastAsia="仿宋" w:cs="仿宋"/>
          <w:sz w:val="32"/>
          <w:szCs w:val="32"/>
        </w:rPr>
        <w:t>和长治久安总目标，坚持正确的指导思想是做好工作的重要保障；二是建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立健全制度，依法依规，严格执行和落实各项财经纪律，是确保资金取得实效的重要保障；三是加强干部队伍作风建设，持续开展扶贫领域执纪问责，是保证资金安全，切实维护困难群众利益的有效抓手。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(二)项目实施过程中存的问题及原因分析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老年人福利补贴项目已经实施了几年，社会认知度还是蛮高的，它的申报，审批、发放程序日趋成熟。以往的发放是由民政部门发放到乡镇，再由乡镇以现金形式发放到残疾人手中，资金安全未能得到百分之百保证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(三)对下一年度项目实施的改进意见或措施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作风建设，确保资金安全。全面贯彻2019作风建设年各项工作任务，认真履行工作职责，做到每月有计划、有总结、有提高，不断改进工作，精准落实各项社会保障措施，加大监督检查，及时发现问题，解决整改问题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老年人福利项目资金的使用效率和效果，项目管理过程是否规范，是否完成了预期绩效目标等。同时，通过开展自我评价来总结经验和教训，为泽普县民政局老年人补贴资金项目今后的开展提供参考建议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asciiTheme="minorEastAsia" w:hAnsiTheme="minorEastAsia" w:eastAsia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56510"/>
    <w:rsid w:val="0056390D"/>
    <w:rsid w:val="005719B0"/>
    <w:rsid w:val="005D10D6"/>
    <w:rsid w:val="00607FEF"/>
    <w:rsid w:val="00804753"/>
    <w:rsid w:val="00855E3A"/>
    <w:rsid w:val="008F17C4"/>
    <w:rsid w:val="00922CB9"/>
    <w:rsid w:val="009D6E61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213E5"/>
    <w:rsid w:val="00D30354"/>
    <w:rsid w:val="00D8159C"/>
    <w:rsid w:val="00DF42A0"/>
    <w:rsid w:val="00E769FE"/>
    <w:rsid w:val="00EA2CBE"/>
    <w:rsid w:val="00F32FEE"/>
    <w:rsid w:val="00FB10BB"/>
    <w:rsid w:val="00FE5247"/>
    <w:rsid w:val="08D04392"/>
    <w:rsid w:val="10E83F44"/>
    <w:rsid w:val="13493795"/>
    <w:rsid w:val="13F47DAB"/>
    <w:rsid w:val="1CFB30E6"/>
    <w:rsid w:val="220D675A"/>
    <w:rsid w:val="27775FFF"/>
    <w:rsid w:val="2ED01019"/>
    <w:rsid w:val="405B638C"/>
    <w:rsid w:val="4B070F32"/>
    <w:rsid w:val="515B2A6A"/>
    <w:rsid w:val="54764873"/>
    <w:rsid w:val="5ABE2752"/>
    <w:rsid w:val="686174CB"/>
    <w:rsid w:val="72BA34F3"/>
    <w:rsid w:val="759309DF"/>
    <w:rsid w:val="7CB5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299</Words>
  <Characters>1709</Characters>
  <Lines>14</Lines>
  <Paragraphs>4</Paragraphs>
  <TotalTime>25</TotalTime>
  <ScaleCrop>false</ScaleCrop>
  <LinksUpToDate>false</LinksUpToDate>
  <CharactersWithSpaces>2004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2020-10-14T03:47:50Z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