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2019年</w:t>
      </w:r>
      <w:r>
        <w:rPr>
          <w:rFonts w:hint="eastAsia" w:hAnsi="宋体" w:eastAsia="仿宋_GB2312" w:cs="宋体"/>
          <w:kern w:val="0"/>
          <w:sz w:val="36"/>
          <w:szCs w:val="36"/>
        </w:rPr>
        <w:t>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易地扶贫附属设施建设项目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实施单位（公章）：扶贫办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主管部门（公章）：扶贫办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项目负责人（签章）：陈新文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2019年</w:t>
      </w:r>
      <w:r>
        <w:rPr>
          <w:rFonts w:hint="eastAsia" w:hAnsi="宋体" w:eastAsia="仿宋_GB2312" w:cs="宋体"/>
          <w:kern w:val="0"/>
          <w:sz w:val="36"/>
          <w:szCs w:val="36"/>
        </w:rPr>
        <w:t>12月25日</w:t>
      </w: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</w:rPr>
      </w:pPr>
    </w:p>
    <w:p>
      <w:pPr>
        <w:pStyle w:val="11"/>
        <w:rPr>
          <w:rFonts w:hint="eastAsia"/>
        </w:rPr>
      </w:pPr>
    </w:p>
    <w:p>
      <w:pPr>
        <w:pStyle w:val="11"/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贯彻执行国家、自治区、地区扶贫开发和移民后期扶持工作方针政策，研究制定泽普县扶贫开发战略规划，负责组织、编制和制定县扶贫开发规划和年度计划，制定完善扶贫专项资金、物资管理办法，提出县年度扶贫开发项目计划，做好项目实施的组织、协调、检查、监督以及落实，组织实施产业化扶贫计划，引导、扶持扶贫龙头企业发，协调管理信贷扶贫工作，争取外部资金对泽普县援助并组织实施外资扶贫项目，制定县扶贫标准方案，对扶贫开发情况进行统计和动态监测，负责贫困户建档立卡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贯彻执行国家、自治区、地区扶贫开发和移民后期扶持工作方针政策，研究制定泽普县扶贫开发战略规划，负责组织、编制和制定县扶贫开发规划和年度计划，制定完善扶贫专项资金、物资管理办法，提出县年度扶贫开发项目计划，做好项目实施的组织、协调、检查、监督以及落实，组织实施产业化扶贫计划，引导、扶持扶贫龙头企业发，协调管理信贷扶贫工作，争取外部资金对泽普县援助并组织实施外资扶贫项目，制定县扶贫标准方案，对扶贫开发情况进行统计和动态监测，负责贫困户建档立卡管理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机构设置及人员情况：根据职责，单位纳入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2019年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部门预算编制范围的有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个内设机构，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包括：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建档立卡信息管理服务中心、扶贫产业发展中心、扶贫评估考核验收中心、移民管理服务中心、扶贫办本级编制人数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35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人，实有人数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人，其中：在职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人，增加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人；退休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人。增加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人；离休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人，增加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highlight w:val="none"/>
          <w:lang w:eastAsia="zh-CN"/>
        </w:rPr>
        <w:t>易地扶贫附属设施建设项目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highlight w:val="none"/>
          <w:lang w:val="en-US" w:eastAsia="zh-CN"/>
        </w:rPr>
        <w:t>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90万元，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用于易地扶贫搬迁安居富民房工程尾款232.57万元，审计费17.63万元，院内附属工程尾款120.29万元，设计费尾款8.55万元，监理费尾款10.96万元。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易地扶贫附属设施建设项目390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万元，2019年实际收到预算资金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390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实际支付资金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390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用于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highlight w:val="none"/>
          <w:lang w:eastAsia="zh-CN"/>
        </w:rPr>
        <w:t>易地扶贫附属设施建设项目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单位制定《泽普县扶贫办单位会计管理制度》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我办实施的项目，从县项目领导小组下达项目启动通知，确定资金来源后，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办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财务室认真按照财务管理规章制度，按照采购合同、施工合同要求，由中标单位提出书面项目资金申请书，经相关项目审批单位核实确认，在确定程序及材料准确无误后，由县财政局给我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办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下达拨款指标，办财务室将拨款材料备齐审核，经扶贫开发领导小组研究通过后，方可给中标单位拨款，每笔项目款的拨付均有经办人、审核人、确认人，做到每个环节都有人把关，从而堵塞了资金使用过程中的漏洞，做到所有资金使用、拨付透明化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(一)项目立项情况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项目经实施方案报批审查后，按照项目安排及资金到位情况由县发改委完成立项。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（二）项目调整情况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该项目未调整，严格按预定设计目标执行。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(三)项目监督检查情况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组织专门的人员对项目建设请款进行了监督。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(四)项目完成情况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项目已完工。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color w:val="auto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项目完成情况：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易地扶贫附属设施建设项目</w:t>
      </w:r>
      <w:r>
        <w:rPr>
          <w:rStyle w:val="19"/>
          <w:rFonts w:hint="eastAsia" w:ascii="仿宋" w:hAnsi="仿宋" w:eastAsia="仿宋" w:cs="Times New Roman"/>
          <w:b w:val="0"/>
          <w:spacing w:val="-4"/>
          <w:kern w:val="2"/>
          <w:sz w:val="32"/>
          <w:szCs w:val="32"/>
          <w:lang w:val="en-US" w:eastAsia="zh-CN" w:bidi="ar-SA"/>
        </w:rPr>
        <w:t>预算安排总额为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390</w:t>
      </w:r>
      <w:r>
        <w:rPr>
          <w:rStyle w:val="19"/>
          <w:rFonts w:hint="eastAsia" w:ascii="仿宋" w:hAnsi="仿宋" w:eastAsia="仿宋" w:cs="Times New Roman"/>
          <w:b w:val="0"/>
          <w:spacing w:val="-4"/>
          <w:kern w:val="2"/>
          <w:sz w:val="32"/>
          <w:szCs w:val="32"/>
          <w:lang w:val="en-US" w:eastAsia="zh-CN" w:bidi="ar-SA"/>
        </w:rPr>
        <w:t>万元，2019年实际收到预算资金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390</w:t>
      </w:r>
      <w:r>
        <w:rPr>
          <w:rStyle w:val="19"/>
          <w:rFonts w:hint="eastAsia" w:ascii="仿宋" w:hAnsi="仿宋" w:eastAsia="仿宋" w:cs="Times New Roman"/>
          <w:b w:val="0"/>
          <w:spacing w:val="-4"/>
          <w:kern w:val="2"/>
          <w:sz w:val="32"/>
          <w:szCs w:val="32"/>
          <w:lang w:val="en-US" w:eastAsia="zh-CN" w:bidi="ar-SA"/>
        </w:rPr>
        <w:t>万元。该项目资金为政府债券资金，</w:t>
      </w:r>
      <w:r>
        <w:rPr>
          <w:rStyle w:val="19"/>
          <w:rFonts w:hint="eastAsia" w:ascii="仿宋" w:hAnsi="仿宋" w:eastAsia="仿宋" w:cs="Times New Roman"/>
          <w:b w:val="0"/>
          <w:color w:val="auto"/>
          <w:spacing w:val="-4"/>
          <w:kern w:val="2"/>
          <w:sz w:val="32"/>
          <w:szCs w:val="32"/>
          <w:lang w:val="en-US" w:eastAsia="zh-CN" w:bidi="ar-SA"/>
        </w:rPr>
        <w:t>专门用于用于易地扶贫附属设施建设项目。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本项目共设置一级指标3个，二级指标9个，三级指标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个，其中已完成三级指标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个，指标完成率为100%。</w:t>
      </w:r>
    </w:p>
    <w:p>
      <w:pPr>
        <w:tabs>
          <w:tab w:val="center" w:pos="4274"/>
        </w:tabs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效率性：项目已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按时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完工。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资金拨付时限2019年12月30日前。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效益性：改善农户的人居环境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增加移民户经济收入、改善生产生活条件，促进社会和谐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。经满意度调查，受益人群满意度达95%。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2019年</w:t>
      </w:r>
      <w:r>
        <w:rPr>
          <w:rFonts w:hint="eastAsia" w:ascii="仿宋" w:hAnsi="仿宋" w:eastAsia="仿宋"/>
          <w:spacing w:val="-4"/>
          <w:sz w:val="32"/>
          <w:szCs w:val="32"/>
        </w:rPr>
        <w:t>本项目绩效目标全部达成，不存在未完成原因分析。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将移交至村里进行后续管理。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1、主要经验及做法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项目实施以后，为了提高农户对国家政策的知晓率，学好用活国家政策，将政策贯穿于精准脱贫工作始终，助力精准脱，促进精准脱贫工作顺利开展，如期实现脱贫摘帽，让受益户早日迈入小康生活。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2、存在的问题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3、建议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1）</w:t>
      </w:r>
      <w:r>
        <w:rPr>
          <w:rFonts w:hint="eastAsia" w:ascii="仿宋_GB2312" w:eastAsia="仿宋_GB2312"/>
          <w:spacing w:val="-4"/>
          <w:sz w:val="32"/>
          <w:szCs w:val="32"/>
        </w:rPr>
        <w:t>规范项目运作，夯实项目建设的基础。着眼“打基础、利长远”，注重从基础工作做起，做实项目前期工作，项目实施规范有序。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2）</w:t>
      </w:r>
      <w:r>
        <w:rPr>
          <w:rFonts w:hint="eastAsia" w:ascii="仿宋_GB2312" w:eastAsia="仿宋_GB2312"/>
          <w:spacing w:val="-4"/>
          <w:sz w:val="32"/>
          <w:szCs w:val="32"/>
        </w:rPr>
        <w:t>加强督导调度，促进项目建设的快速推进。一是建立有效的项目推进工作机制，细化任务目标，实地检验重点项目建设成效。二是实行督查工作制度，责任到人对重点项目实行督查，随时督查项目进展情况及建设工程存在的突出问题。三是制订责任书，加大重点项目建设管理，增强了项目责任人抓项目的责任感，激发和调动抓好项目建设的积极性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项目资金的使用效率和效果，项目管理过程规范，完成了预期绩效目标等。同时，通过开展自我评价来总结经验和教训，为泽普县项目今后的开展提供参考建议。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jc w:val="center"/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E2"/>
    <w:rsid w:val="003772E2"/>
    <w:rsid w:val="008D3E91"/>
    <w:rsid w:val="00D409CD"/>
    <w:rsid w:val="00E74C76"/>
    <w:rsid w:val="07121711"/>
    <w:rsid w:val="098C36C6"/>
    <w:rsid w:val="18E370AE"/>
    <w:rsid w:val="3A8F7557"/>
    <w:rsid w:val="3FDB73C6"/>
    <w:rsid w:val="40056ABC"/>
    <w:rsid w:val="40464A2E"/>
    <w:rsid w:val="49AC28D7"/>
    <w:rsid w:val="52612479"/>
    <w:rsid w:val="666158BB"/>
    <w:rsid w:val="6AEC2588"/>
    <w:rsid w:val="7A9F5769"/>
    <w:rsid w:val="7D1236A7"/>
    <w:rsid w:val="7EA8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3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4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5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6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7"/>
    <w:qFormat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8"/>
    <w:qFormat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9"/>
    <w:qFormat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/>
    </w:pPr>
  </w:style>
  <w:style w:type="paragraph" w:styleId="1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3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6">
    <w:name w:val="Title"/>
    <w:basedOn w:val="1"/>
    <w:next w:val="1"/>
    <w:link w:val="33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qFormat/>
    <w:uiPriority w:val="0"/>
    <w:rPr>
      <w:b/>
      <w:bCs/>
    </w:rPr>
  </w:style>
  <w:style w:type="character" w:styleId="20">
    <w:name w:val="Emphasis"/>
    <w:qFormat/>
    <w:uiPriority w:val="0"/>
    <w:rPr>
      <w:rFonts w:ascii="Calibri" w:hAnsi="Calibri"/>
      <w:b/>
      <w:i/>
      <w:iCs/>
    </w:rPr>
  </w:style>
  <w:style w:type="character" w:customStyle="1" w:styleId="21">
    <w:name w:val="标题 1 Char"/>
    <w:link w:val="3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2">
    <w:name w:val="标题 2 Char"/>
    <w:link w:val="2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4">
    <w:name w:val="标题 4 Char"/>
    <w:link w:val="5"/>
    <w:semiHidden/>
    <w:qFormat/>
    <w:uiPriority w:val="0"/>
    <w:rPr>
      <w:b/>
      <w:bCs/>
      <w:sz w:val="28"/>
      <w:szCs w:val="28"/>
    </w:rPr>
  </w:style>
  <w:style w:type="character" w:customStyle="1" w:styleId="25">
    <w:name w:val="标题 5 Char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qFormat/>
    <w:uiPriority w:val="0"/>
    <w:rPr>
      <w:b/>
      <w:bCs/>
    </w:rPr>
  </w:style>
  <w:style w:type="character" w:customStyle="1" w:styleId="27">
    <w:name w:val="标题 7 Char"/>
    <w:link w:val="8"/>
    <w:semiHidden/>
    <w:qFormat/>
    <w:uiPriority w:val="0"/>
    <w:rPr>
      <w:sz w:val="24"/>
      <w:szCs w:val="24"/>
    </w:rPr>
  </w:style>
  <w:style w:type="character" w:customStyle="1" w:styleId="28">
    <w:name w:val="标题 8 Char"/>
    <w:link w:val="9"/>
    <w:semiHidden/>
    <w:qFormat/>
    <w:uiPriority w:val="0"/>
    <w:rPr>
      <w:i/>
      <w:iCs/>
      <w:sz w:val="24"/>
      <w:szCs w:val="24"/>
    </w:rPr>
  </w:style>
  <w:style w:type="character" w:customStyle="1" w:styleId="29">
    <w:name w:val="标题 9 Char"/>
    <w:link w:val="10"/>
    <w:semiHidden/>
    <w:qFormat/>
    <w:uiPriority w:val="0"/>
    <w:rPr>
      <w:rFonts w:ascii="Cambria" w:hAnsi="Cambria" w:eastAsia="宋体"/>
    </w:rPr>
  </w:style>
  <w:style w:type="character" w:customStyle="1" w:styleId="30">
    <w:name w:val="页脚 Char"/>
    <w:link w:val="13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页眉 Char"/>
    <w:link w:val="14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副标题 Char"/>
    <w:link w:val="15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3">
    <w:name w:val="标题 Char"/>
    <w:link w:val="1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4">
    <w:name w:val="文本块1"/>
    <w:basedOn w:val="1"/>
    <w:next w:val="1"/>
    <w:link w:val="41"/>
    <w:qFormat/>
    <w:uiPriority w:val="0"/>
    <w:pPr>
      <w:widowControl/>
      <w:jc w:val="left"/>
    </w:pPr>
    <w:rPr>
      <w:i/>
      <w:sz w:val="24"/>
    </w:rPr>
  </w:style>
  <w:style w:type="paragraph" w:customStyle="1" w:styleId="35">
    <w:name w:val="批注框文本 Char Char"/>
    <w:basedOn w:val="1"/>
    <w:link w:val="40"/>
    <w:qFormat/>
    <w:uiPriority w:val="0"/>
    <w:rPr>
      <w:sz w:val="18"/>
      <w:szCs w:val="18"/>
    </w:rPr>
  </w:style>
  <w:style w:type="paragraph" w:customStyle="1" w:styleId="36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7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8">
    <w:name w:val="明显引用1"/>
    <w:basedOn w:val="1"/>
    <w:next w:val="1"/>
    <w:link w:val="42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9">
    <w:name w:val="TOC 标题1"/>
    <w:basedOn w:val="3"/>
    <w:next w:val="1"/>
    <w:qFormat/>
    <w:uiPriority w:val="0"/>
    <w:pPr>
      <w:outlineLvl w:val="9"/>
    </w:pPr>
    <w:rPr>
      <w:lang w:eastAsia="en-US" w:bidi="en-US"/>
    </w:rPr>
  </w:style>
  <w:style w:type="character" w:customStyle="1" w:styleId="40">
    <w:name w:val="批注框文本 Char Char Char"/>
    <w:link w:val="35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1">
    <w:name w:val="引用 Char"/>
    <w:link w:val="34"/>
    <w:semiHidden/>
    <w:qFormat/>
    <w:uiPriority w:val="0"/>
    <w:rPr>
      <w:i/>
      <w:sz w:val="24"/>
      <w:szCs w:val="24"/>
    </w:rPr>
  </w:style>
  <w:style w:type="character" w:customStyle="1" w:styleId="42">
    <w:name w:val="明显引用 Char"/>
    <w:link w:val="38"/>
    <w:semiHidden/>
    <w:qFormat/>
    <w:uiPriority w:val="0"/>
    <w:rPr>
      <w:b/>
      <w:i/>
      <w:sz w:val="24"/>
    </w:rPr>
  </w:style>
  <w:style w:type="character" w:customStyle="1" w:styleId="43">
    <w:name w:val="不明显强调1"/>
    <w:qFormat/>
    <w:uiPriority w:val="0"/>
    <w:rPr>
      <w:i/>
      <w:color w:val="565656"/>
    </w:rPr>
  </w:style>
  <w:style w:type="character" w:customStyle="1" w:styleId="44">
    <w:name w:val="明显强调1"/>
    <w:qFormat/>
    <w:uiPriority w:val="0"/>
    <w:rPr>
      <w:b/>
      <w:i/>
      <w:sz w:val="24"/>
      <w:szCs w:val="24"/>
      <w:u w:val="single"/>
    </w:rPr>
  </w:style>
  <w:style w:type="character" w:customStyle="1" w:styleId="45">
    <w:name w:val="不明显参考1"/>
    <w:qFormat/>
    <w:uiPriority w:val="0"/>
    <w:rPr>
      <w:sz w:val="24"/>
      <w:szCs w:val="24"/>
      <w:u w:val="single"/>
    </w:rPr>
  </w:style>
  <w:style w:type="character" w:customStyle="1" w:styleId="46">
    <w:name w:val="明显参考1"/>
    <w:qFormat/>
    <w:uiPriority w:val="0"/>
    <w:rPr>
      <w:b/>
      <w:sz w:val="24"/>
      <w:u w:val="single"/>
    </w:rPr>
  </w:style>
  <w:style w:type="character" w:customStyle="1" w:styleId="47">
    <w:name w:val="书籍标题1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419</Words>
  <Characters>2394</Characters>
  <Lines>19</Lines>
  <Paragraphs>5</Paragraphs>
  <TotalTime>2</TotalTime>
  <ScaleCrop>false</ScaleCrop>
  <LinksUpToDate>false</LinksUpToDate>
  <CharactersWithSpaces>2808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2018-08-15T18:06:00Z</dcterms:created>
  <dc:creator>赵 恺（预算处）</dc:creator>
  <cp:lastModifiedBy>Administrator</cp:lastModifiedBy>
  <cp:lastPrinted>2019-01-01T02:56:00Z</cp:lastPrinted>
  <dcterms:modified xsi:type="dcterms:W3CDTF">2020-09-23T03:30:03Z</dcterms:modified>
  <dc:title>白雪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