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pStyle w:val="46"/>
        <w:spacing w:line="540" w:lineRule="exact"/>
        <w:jc w:val="center"/>
        <w:rPr>
          <w:rFonts w:ascii="华文中宋" w:hAnsi="华文中宋" w:eastAsia="华文中宋" w:cs="华文中宋"/>
          <w:b/>
          <w:bCs/>
          <w:kern w:val="0"/>
          <w:sz w:val="52"/>
          <w:szCs w:val="52"/>
          <w:lang w:val="zh-TW" w:eastAsia="zh-TW"/>
        </w:rPr>
      </w:pPr>
    </w:p>
    <w:p>
      <w:pPr>
        <w:pStyle w:val="46"/>
        <w:spacing w:line="540" w:lineRule="exact"/>
        <w:jc w:val="center"/>
        <w:rPr>
          <w:rFonts w:hint="eastAsia" w:ascii="华文中宋" w:hAnsi="华文中宋" w:eastAsia="华文中宋" w:cs="华文中宋"/>
          <w:b/>
          <w:bCs/>
          <w:kern w:val="0"/>
          <w:sz w:val="52"/>
          <w:szCs w:val="52"/>
          <w:lang w:val="zh-TW" w:eastAsia="zh-TW"/>
        </w:rPr>
      </w:pPr>
      <w:r>
        <w:rPr>
          <w:rFonts w:hint="eastAsia" w:ascii="华文中宋" w:hAnsi="华文中宋" w:eastAsia="华文中宋" w:cs="华文中宋"/>
          <w:b/>
          <w:bCs/>
          <w:kern w:val="0"/>
          <w:sz w:val="52"/>
          <w:szCs w:val="52"/>
          <w:lang w:val="zh-TW" w:eastAsia="zh-TW"/>
        </w:rPr>
        <w:t>新疆财政支出绩效自评报告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201</w:t>
      </w:r>
      <w:r>
        <w:rPr>
          <w:rFonts w:hint="eastAsia" w:hAnsi="宋体" w:eastAsia="仿宋_GB2312" w:cs="宋体"/>
          <w:kern w:val="0"/>
          <w:sz w:val="36"/>
          <w:szCs w:val="36"/>
          <w:lang w:val="en-US" w:eastAsia="zh-CN"/>
        </w:rPr>
        <w:t>9</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left="720" w:hanging="720" w:hangingChars="200"/>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项目名称：泽普县第二次全国污染源普查支出     实施单位（公章）：</w:t>
      </w:r>
      <w:r>
        <w:rPr>
          <w:rFonts w:hint="eastAsia" w:hAnsi="宋体" w:eastAsia="仿宋_GB2312" w:cs="宋体"/>
          <w:kern w:val="0"/>
          <w:sz w:val="36"/>
          <w:szCs w:val="36"/>
          <w:lang w:eastAsia="zh-CN"/>
        </w:rPr>
        <w:t>泽普县生态环境局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李金海</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20</w:t>
      </w:r>
      <w:r>
        <w:rPr>
          <w:rFonts w:hint="eastAsia" w:hAnsi="宋体" w:eastAsia="仿宋_GB2312" w:cs="宋体"/>
          <w:kern w:val="0"/>
          <w:sz w:val="36"/>
          <w:szCs w:val="36"/>
          <w:lang w:val="en-US" w:eastAsia="zh-CN"/>
        </w:rPr>
        <w:t>20</w:t>
      </w:r>
      <w:r>
        <w:rPr>
          <w:rFonts w:hint="eastAsia" w:hAnsi="宋体" w:eastAsia="仿宋_GB2312" w:cs="宋体"/>
          <w:kern w:val="0"/>
          <w:sz w:val="36"/>
          <w:szCs w:val="36"/>
        </w:rPr>
        <w:t xml:space="preserve"> 年  1月 </w:t>
      </w:r>
      <w:r>
        <w:rPr>
          <w:rFonts w:hint="eastAsia" w:hAnsi="宋体" w:eastAsia="仿宋_GB2312" w:cs="宋体"/>
          <w:kern w:val="0"/>
          <w:sz w:val="36"/>
          <w:szCs w:val="36"/>
          <w:lang w:val="en-US" w:eastAsia="zh-CN"/>
        </w:rPr>
        <w:t>13</w:t>
      </w:r>
      <w:r>
        <w:rPr>
          <w:rFonts w:hint="eastAsia" w:hAnsi="宋体" w:eastAsia="仿宋_GB2312" w:cs="宋体"/>
          <w:kern w:val="0"/>
          <w:sz w:val="36"/>
          <w:szCs w:val="36"/>
        </w:rPr>
        <w:t xml:space="preserve">  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default"/>
          <w:color w:val="000000"/>
          <w:sz w:val="28"/>
          <w:szCs w:val="36"/>
          <w:lang w:val="en-US" w:eastAsia="zh-CN"/>
        </w:rPr>
      </w:pPr>
      <w:r>
        <w:rPr>
          <w:rFonts w:hint="default"/>
          <w:color w:val="000000"/>
          <w:sz w:val="28"/>
          <w:szCs w:val="36"/>
          <w:lang w:val="en-US" w:eastAsia="zh-CN"/>
        </w:rPr>
        <w:t>全国污染源普查是重大的国情调查，是环境保护的基础性工作。自</w:t>
      </w:r>
      <w:r>
        <w:rPr>
          <w:rFonts w:hint="eastAsia"/>
          <w:color w:val="000000"/>
          <w:sz w:val="28"/>
          <w:szCs w:val="36"/>
          <w:lang w:val="en-US" w:eastAsia="zh-CN"/>
        </w:rPr>
        <w:t>泽普县</w:t>
      </w:r>
      <w:r>
        <w:rPr>
          <w:rFonts w:hint="default"/>
          <w:color w:val="000000"/>
          <w:sz w:val="28"/>
          <w:szCs w:val="36"/>
          <w:lang w:val="en-US" w:eastAsia="zh-CN"/>
        </w:rPr>
        <w:t>第二次全国污染源普查工作开展以来，</w:t>
      </w:r>
      <w:r>
        <w:rPr>
          <w:rFonts w:hint="eastAsia"/>
          <w:color w:val="000000"/>
          <w:sz w:val="28"/>
          <w:szCs w:val="36"/>
          <w:lang w:val="en-US" w:eastAsia="zh-CN"/>
        </w:rPr>
        <w:t>泽普县县</w:t>
      </w:r>
      <w:r>
        <w:rPr>
          <w:rFonts w:hint="default"/>
          <w:color w:val="000000"/>
          <w:sz w:val="28"/>
          <w:szCs w:val="36"/>
          <w:lang w:val="en-US" w:eastAsia="zh-CN"/>
        </w:rPr>
        <w:t>委、</w:t>
      </w:r>
      <w:r>
        <w:rPr>
          <w:rFonts w:hint="eastAsia"/>
          <w:color w:val="000000"/>
          <w:sz w:val="28"/>
          <w:szCs w:val="36"/>
          <w:lang w:val="en-US" w:eastAsia="zh-CN"/>
        </w:rPr>
        <w:t>县</w:t>
      </w:r>
      <w:r>
        <w:rPr>
          <w:rFonts w:hint="default"/>
          <w:color w:val="000000"/>
          <w:sz w:val="28"/>
          <w:szCs w:val="36"/>
          <w:lang w:val="en-US" w:eastAsia="zh-CN"/>
        </w:rPr>
        <w:t>政府高度重视，精心组织，加大投入，周密安排。</w:t>
      </w:r>
      <w:r>
        <w:rPr>
          <w:rFonts w:hint="eastAsia" w:eastAsia="宋体" w:cs="Times New Roman"/>
          <w:color w:val="000000"/>
          <w:sz w:val="28"/>
          <w:szCs w:val="36"/>
          <w:lang w:val="en-US" w:eastAsia="zh-CN"/>
        </w:rPr>
        <w:t>在</w:t>
      </w:r>
      <w:r>
        <w:rPr>
          <w:rFonts w:hint="eastAsia" w:cs="Times New Roman"/>
          <w:color w:val="000000"/>
          <w:sz w:val="28"/>
          <w:szCs w:val="36"/>
          <w:lang w:val="en-US" w:eastAsia="zh-CN"/>
        </w:rPr>
        <w:t>县</w:t>
      </w:r>
      <w:r>
        <w:rPr>
          <w:rFonts w:hint="eastAsia" w:eastAsia="宋体" w:cs="Times New Roman"/>
          <w:color w:val="000000"/>
          <w:sz w:val="28"/>
          <w:szCs w:val="36"/>
          <w:lang w:val="en-US" w:eastAsia="zh-CN"/>
        </w:rPr>
        <w:t>委、</w:t>
      </w:r>
      <w:r>
        <w:rPr>
          <w:rFonts w:hint="eastAsia" w:cs="Times New Roman"/>
          <w:color w:val="000000"/>
          <w:sz w:val="28"/>
          <w:szCs w:val="36"/>
          <w:lang w:val="en-US" w:eastAsia="zh-CN"/>
        </w:rPr>
        <w:t>县</w:t>
      </w:r>
      <w:r>
        <w:rPr>
          <w:rFonts w:hint="eastAsia" w:eastAsia="宋体" w:cs="Times New Roman"/>
          <w:color w:val="000000"/>
          <w:sz w:val="28"/>
          <w:szCs w:val="36"/>
          <w:lang w:val="en-US" w:eastAsia="zh-CN"/>
        </w:rPr>
        <w:t>政府的坚强领导和各普查成员单位的积极配合下，严格按照国家、自治区和地区普查办的安排部署，通过实际的普查操作，落实完成普查的组织管理、方法措施、原则要求等内容</w:t>
      </w:r>
      <w:r>
        <w:rPr>
          <w:rFonts w:hint="default" w:eastAsia="宋体" w:cs="Times New Roman"/>
          <w:color w:val="000000"/>
          <w:sz w:val="28"/>
          <w:szCs w:val="36"/>
          <w:lang w:val="en-US" w:eastAsia="zh-CN"/>
        </w:rPr>
        <w:t>，克难奋进，全力以赴，</w:t>
      </w:r>
      <w:r>
        <w:rPr>
          <w:rFonts w:hint="eastAsia" w:eastAsia="宋体" w:cs="Times New Roman"/>
          <w:color w:val="000000"/>
          <w:sz w:val="28"/>
          <w:szCs w:val="36"/>
          <w:lang w:val="en-US" w:eastAsia="zh-CN"/>
        </w:rPr>
        <w:t>顺利完成</w:t>
      </w:r>
      <w:r>
        <w:rPr>
          <w:rFonts w:hint="eastAsia" w:cs="Times New Roman"/>
          <w:color w:val="000000"/>
          <w:sz w:val="28"/>
          <w:szCs w:val="36"/>
          <w:lang w:val="en-US" w:eastAsia="zh-CN"/>
        </w:rPr>
        <w:t>我县</w:t>
      </w:r>
      <w:r>
        <w:rPr>
          <w:rFonts w:hint="default" w:eastAsia="宋体" w:cs="Times New Roman"/>
          <w:color w:val="000000"/>
          <w:sz w:val="28"/>
          <w:szCs w:val="36"/>
          <w:lang w:val="en-US" w:eastAsia="zh-CN"/>
        </w:rPr>
        <w:t>第二次全国污染源普查</w:t>
      </w:r>
      <w:r>
        <w:rPr>
          <w:rFonts w:hint="eastAsia" w:eastAsia="宋体" w:cs="Times New Roman"/>
          <w:color w:val="000000"/>
          <w:sz w:val="28"/>
          <w:szCs w:val="36"/>
          <w:lang w:val="en-US" w:eastAsia="zh-CN"/>
        </w:rPr>
        <w:t>各项工作。</w:t>
      </w:r>
      <w:r>
        <w:rPr>
          <w:rFonts w:hint="eastAsia"/>
          <w:color w:val="000000"/>
          <w:sz w:val="28"/>
          <w:szCs w:val="36"/>
          <w:lang w:val="en-US" w:eastAsia="zh-CN"/>
        </w:rPr>
        <w:t>泽普县第二次全国污染源普查领导小组</w:t>
      </w:r>
      <w:r>
        <w:rPr>
          <w:rFonts w:hint="default"/>
          <w:color w:val="000000"/>
          <w:sz w:val="28"/>
          <w:szCs w:val="36"/>
          <w:lang w:val="en-US" w:eastAsia="zh-CN"/>
        </w:rPr>
        <w:t>办公室设在</w:t>
      </w:r>
      <w:r>
        <w:rPr>
          <w:rFonts w:hint="eastAsia"/>
          <w:color w:val="000000"/>
          <w:sz w:val="28"/>
          <w:szCs w:val="36"/>
          <w:lang w:val="en-US" w:eastAsia="zh-CN"/>
        </w:rPr>
        <w:t>泽普县生态环境</w:t>
      </w:r>
      <w:r>
        <w:rPr>
          <w:rFonts w:hint="default"/>
          <w:color w:val="000000"/>
          <w:sz w:val="28"/>
          <w:szCs w:val="36"/>
          <w:lang w:val="en-US" w:eastAsia="zh-CN"/>
        </w:rPr>
        <w:t>局,负责领导小组日常工作</w:t>
      </w:r>
      <w:r>
        <w:rPr>
          <w:rFonts w:hint="eastAsia"/>
          <w:color w:val="000000"/>
          <w:sz w:val="28"/>
          <w:szCs w:val="36"/>
          <w:lang w:val="en-US" w:eastAsia="zh-CN"/>
        </w:rPr>
        <w:t>，</w:t>
      </w:r>
      <w:r>
        <w:rPr>
          <w:rFonts w:hint="default"/>
          <w:color w:val="000000"/>
          <w:sz w:val="28"/>
          <w:szCs w:val="36"/>
          <w:lang w:val="en-US" w:eastAsia="zh-CN"/>
        </w:rPr>
        <w:t>办公室主任由</w:t>
      </w:r>
      <w:r>
        <w:rPr>
          <w:rFonts w:hint="eastAsia"/>
          <w:color w:val="000000"/>
          <w:sz w:val="28"/>
          <w:szCs w:val="36"/>
          <w:lang w:val="en-US" w:eastAsia="zh-CN"/>
        </w:rPr>
        <w:t>县生态环境</w:t>
      </w:r>
      <w:r>
        <w:rPr>
          <w:rFonts w:hint="default"/>
          <w:color w:val="000000"/>
          <w:sz w:val="28"/>
          <w:szCs w:val="36"/>
          <w:lang w:val="en-US" w:eastAsia="zh-CN"/>
        </w:rPr>
        <w:t>局局长</w:t>
      </w:r>
      <w:r>
        <w:rPr>
          <w:rFonts w:hint="eastAsia"/>
          <w:color w:val="000000"/>
          <w:sz w:val="28"/>
          <w:szCs w:val="36"/>
          <w:lang w:val="en-US" w:eastAsia="zh-CN"/>
        </w:rPr>
        <w:t>蒋永忠</w:t>
      </w:r>
      <w:r>
        <w:rPr>
          <w:rFonts w:hint="default"/>
          <w:color w:val="000000"/>
          <w:sz w:val="28"/>
          <w:szCs w:val="36"/>
          <w:lang w:val="en-US" w:eastAsia="zh-CN"/>
        </w:rPr>
        <w:t>同志兼任,办公室设技术组</w:t>
      </w:r>
      <w:r>
        <w:rPr>
          <w:rFonts w:hint="eastAsia"/>
          <w:color w:val="000000"/>
          <w:sz w:val="28"/>
          <w:szCs w:val="36"/>
          <w:lang w:val="en-US" w:eastAsia="zh-CN"/>
        </w:rPr>
        <w:t>，</w:t>
      </w:r>
      <w:r>
        <w:rPr>
          <w:rFonts w:hint="default"/>
          <w:color w:val="000000"/>
          <w:sz w:val="28"/>
          <w:szCs w:val="36"/>
          <w:lang w:val="en-US" w:eastAsia="zh-CN"/>
        </w:rPr>
        <w:t>负责具体工作</w:t>
      </w:r>
      <w:r>
        <w:rPr>
          <w:rFonts w:hint="eastAsia"/>
          <w:color w:val="000000"/>
          <w:sz w:val="28"/>
          <w:szCs w:val="36"/>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eastAsia"/>
          <w:color w:val="000000"/>
          <w:sz w:val="28"/>
          <w:szCs w:val="36"/>
          <w:lang w:val="en-US" w:eastAsia="zh-CN"/>
        </w:rPr>
      </w:pPr>
      <w:r>
        <w:rPr>
          <w:rFonts w:hint="default"/>
          <w:color w:val="000000"/>
          <w:sz w:val="28"/>
          <w:szCs w:val="36"/>
          <w:lang w:val="en-US" w:eastAsia="zh-CN"/>
        </w:rPr>
        <w:t>为落实《国务院关于开展第二次全国污染源普查的通知》</w:t>
      </w:r>
      <w:r>
        <w:rPr>
          <w:rFonts w:hint="eastAsia"/>
          <w:color w:val="000000"/>
          <w:sz w:val="28"/>
          <w:szCs w:val="36"/>
          <w:lang w:val="en-US" w:eastAsia="zh-CN"/>
        </w:rPr>
        <w:t>（</w:t>
      </w:r>
      <w:r>
        <w:rPr>
          <w:rFonts w:hint="default"/>
          <w:color w:val="000000"/>
          <w:sz w:val="28"/>
          <w:szCs w:val="36"/>
          <w:lang w:val="en-US" w:eastAsia="zh-CN"/>
        </w:rPr>
        <w:t>国发</w:t>
      </w:r>
      <w:r>
        <w:rPr>
          <w:rFonts w:hint="eastAsia"/>
          <w:color w:val="000000"/>
          <w:sz w:val="28"/>
          <w:szCs w:val="36"/>
          <w:lang w:val="en-US" w:eastAsia="zh-CN"/>
        </w:rPr>
        <w:t>〔</w:t>
      </w:r>
      <w:r>
        <w:rPr>
          <w:rFonts w:hint="default"/>
          <w:color w:val="000000"/>
          <w:sz w:val="28"/>
          <w:szCs w:val="36"/>
          <w:lang w:val="en-US" w:eastAsia="zh-CN"/>
        </w:rPr>
        <w:t>2016</w:t>
      </w:r>
      <w:r>
        <w:rPr>
          <w:rFonts w:hint="eastAsia"/>
          <w:color w:val="000000"/>
          <w:sz w:val="28"/>
          <w:szCs w:val="36"/>
          <w:lang w:val="en-US" w:eastAsia="zh-CN"/>
        </w:rPr>
        <w:t>〕</w:t>
      </w:r>
      <w:r>
        <w:rPr>
          <w:rFonts w:hint="default"/>
          <w:color w:val="000000"/>
          <w:sz w:val="28"/>
          <w:szCs w:val="36"/>
          <w:lang w:val="en-US" w:eastAsia="zh-CN"/>
        </w:rPr>
        <w:t>59号</w:t>
      </w:r>
      <w:r>
        <w:rPr>
          <w:rFonts w:hint="eastAsia"/>
          <w:color w:val="000000"/>
          <w:sz w:val="28"/>
          <w:szCs w:val="36"/>
          <w:lang w:val="en-US" w:eastAsia="zh-CN"/>
        </w:rPr>
        <w:t>）</w:t>
      </w:r>
      <w:r>
        <w:rPr>
          <w:rFonts w:hint="default"/>
          <w:color w:val="000000"/>
          <w:sz w:val="28"/>
          <w:szCs w:val="36"/>
          <w:lang w:val="en-US" w:eastAsia="zh-CN"/>
        </w:rPr>
        <w:t>和自治区环保厅《关于印发2017年自治区第二次全国污染源普查工作计划的通知》</w:t>
      </w:r>
      <w:r>
        <w:rPr>
          <w:rFonts w:hint="eastAsia"/>
          <w:color w:val="000000"/>
          <w:sz w:val="28"/>
          <w:szCs w:val="36"/>
          <w:lang w:val="en-US" w:eastAsia="zh-CN"/>
        </w:rPr>
        <w:t>（</w:t>
      </w:r>
      <w:r>
        <w:rPr>
          <w:rFonts w:hint="default"/>
          <w:color w:val="000000"/>
          <w:sz w:val="28"/>
          <w:szCs w:val="36"/>
          <w:lang w:val="en-US" w:eastAsia="zh-CN"/>
        </w:rPr>
        <w:t>新环发</w:t>
      </w:r>
      <w:r>
        <w:rPr>
          <w:rFonts w:hint="eastAsia"/>
          <w:color w:val="000000"/>
          <w:sz w:val="28"/>
          <w:szCs w:val="36"/>
          <w:lang w:val="en-US" w:eastAsia="zh-CN"/>
        </w:rPr>
        <w:t>〔</w:t>
      </w:r>
      <w:r>
        <w:rPr>
          <w:rFonts w:hint="default"/>
          <w:color w:val="000000"/>
          <w:sz w:val="28"/>
          <w:szCs w:val="36"/>
          <w:lang w:val="en-US" w:eastAsia="zh-CN"/>
        </w:rPr>
        <w:t>2017</w:t>
      </w:r>
      <w:r>
        <w:rPr>
          <w:rFonts w:hint="eastAsia"/>
          <w:color w:val="000000"/>
          <w:sz w:val="28"/>
          <w:szCs w:val="36"/>
          <w:lang w:val="en-US" w:eastAsia="zh-CN"/>
        </w:rPr>
        <w:t>〕</w:t>
      </w:r>
      <w:r>
        <w:rPr>
          <w:rFonts w:hint="default"/>
          <w:color w:val="000000"/>
          <w:sz w:val="28"/>
          <w:szCs w:val="36"/>
          <w:lang w:val="en-US" w:eastAsia="zh-CN"/>
        </w:rPr>
        <w:t>144号</w:t>
      </w:r>
      <w:r>
        <w:rPr>
          <w:rFonts w:hint="eastAsia"/>
          <w:color w:val="000000"/>
          <w:sz w:val="28"/>
          <w:szCs w:val="36"/>
          <w:lang w:val="en-US" w:eastAsia="zh-CN"/>
        </w:rPr>
        <w:t>）</w:t>
      </w:r>
      <w:r>
        <w:rPr>
          <w:rFonts w:hint="default"/>
          <w:color w:val="000000"/>
          <w:sz w:val="28"/>
          <w:szCs w:val="36"/>
          <w:lang w:val="en-US" w:eastAsia="zh-CN"/>
        </w:rPr>
        <w:t>精神,按时完成</w:t>
      </w:r>
      <w:r>
        <w:rPr>
          <w:rFonts w:hint="eastAsia"/>
          <w:color w:val="000000"/>
          <w:sz w:val="28"/>
          <w:szCs w:val="36"/>
          <w:lang w:val="en-US" w:eastAsia="zh-CN"/>
        </w:rPr>
        <w:t>我县</w:t>
      </w:r>
      <w:r>
        <w:rPr>
          <w:rFonts w:hint="default"/>
          <w:color w:val="000000"/>
          <w:sz w:val="28"/>
          <w:szCs w:val="36"/>
          <w:lang w:val="en-US" w:eastAsia="zh-CN"/>
        </w:rPr>
        <w:t>污染源普查工作任务</w:t>
      </w:r>
      <w:r>
        <w:rPr>
          <w:rFonts w:hint="eastAsia"/>
          <w:color w:val="000000"/>
          <w:sz w:val="28"/>
          <w:szCs w:val="36"/>
          <w:lang w:val="en-US" w:eastAsia="zh-CN"/>
        </w:rPr>
        <w:t>，</w:t>
      </w:r>
      <w:r>
        <w:rPr>
          <w:rFonts w:hint="default"/>
          <w:color w:val="000000"/>
          <w:sz w:val="28"/>
          <w:szCs w:val="36"/>
          <w:lang w:val="en-US" w:eastAsia="zh-CN"/>
        </w:rPr>
        <w:t>成立</w:t>
      </w:r>
      <w:r>
        <w:rPr>
          <w:rFonts w:hint="eastAsia"/>
          <w:color w:val="000000"/>
          <w:sz w:val="28"/>
          <w:szCs w:val="36"/>
          <w:lang w:val="en-US" w:eastAsia="zh-CN"/>
        </w:rPr>
        <w:t>泽普县</w:t>
      </w:r>
      <w:r>
        <w:rPr>
          <w:rFonts w:hint="default"/>
          <w:color w:val="000000"/>
          <w:sz w:val="28"/>
          <w:szCs w:val="36"/>
          <w:lang w:val="en-US" w:eastAsia="zh-CN"/>
        </w:rPr>
        <w:t>第二次全国污染源普查工作办公室</w:t>
      </w:r>
      <w:r>
        <w:rPr>
          <w:rFonts w:hint="eastAsia"/>
          <w:color w:val="000000"/>
          <w:sz w:val="28"/>
          <w:szCs w:val="36"/>
          <w:lang w:val="en-US" w:eastAsia="zh-CN"/>
        </w:rPr>
        <w:t>（</w:t>
      </w:r>
      <w:r>
        <w:rPr>
          <w:rFonts w:hint="default"/>
          <w:color w:val="000000"/>
          <w:sz w:val="28"/>
          <w:szCs w:val="36"/>
          <w:lang w:val="en-US" w:eastAsia="zh-CN"/>
        </w:rPr>
        <w:t>以下简称普查办</w:t>
      </w:r>
      <w:r>
        <w:rPr>
          <w:rFonts w:hint="eastAsia"/>
          <w:color w:val="000000"/>
          <w:sz w:val="28"/>
          <w:szCs w:val="36"/>
          <w:lang w:val="en-US" w:eastAsia="zh-CN"/>
        </w:rPr>
        <w:t>）。</w:t>
      </w:r>
    </w:p>
    <w:p>
      <w:pPr>
        <w:ind w:firstLine="640" w:firstLineChars="200"/>
        <w:rPr>
          <w:rStyle w:val="18"/>
          <w:rFonts w:ascii="仿宋" w:hAnsi="仿宋" w:eastAsia="仿宋"/>
          <w:b w:val="0"/>
          <w:spacing w:val="-4"/>
          <w:sz w:val="32"/>
          <w:szCs w:val="32"/>
        </w:rPr>
      </w:pPr>
      <w:r>
        <w:rPr>
          <w:rFonts w:hint="eastAsia" w:ascii="仿宋_GB2312" w:hAnsi="仿宋" w:eastAsia="仿宋_GB2312" w:cs="仿宋"/>
          <w:sz w:val="32"/>
          <w:szCs w:val="32"/>
        </w:rPr>
        <w:t>泽普县</w:t>
      </w:r>
      <w:r>
        <w:rPr>
          <w:rFonts w:hint="eastAsia" w:ascii="仿宋_GB2312" w:hAnsi="仿宋" w:eastAsia="仿宋_GB2312" w:cs="仿宋"/>
          <w:sz w:val="32"/>
          <w:szCs w:val="32"/>
          <w:lang w:eastAsia="zh-CN"/>
        </w:rPr>
        <w:t>生态环境局</w:t>
      </w:r>
      <w:r>
        <w:rPr>
          <w:rFonts w:hint="eastAsia" w:ascii="仿宋_GB2312" w:hAnsi="仿宋" w:eastAsia="仿宋_GB2312" w:cs="仿宋"/>
          <w:sz w:val="32"/>
          <w:szCs w:val="32"/>
        </w:rPr>
        <w:t>编制人数</w:t>
      </w:r>
      <w:r>
        <w:rPr>
          <w:rFonts w:hint="eastAsia" w:ascii="仿宋_GB2312" w:hAnsi="仿宋" w:eastAsia="仿宋_GB2312" w:cs="仿宋"/>
          <w:sz w:val="32"/>
          <w:szCs w:val="32"/>
          <w:lang w:val="en-US" w:eastAsia="zh-CN"/>
        </w:rPr>
        <w:t>12</w:t>
      </w:r>
      <w:r>
        <w:rPr>
          <w:rFonts w:hint="eastAsia" w:ascii="仿宋_GB2312" w:hAnsi="仿宋" w:eastAsia="仿宋_GB2312" w:cs="仿宋"/>
          <w:sz w:val="32"/>
          <w:szCs w:val="32"/>
        </w:rPr>
        <w:t>人，实有人数</w:t>
      </w:r>
      <w:r>
        <w:rPr>
          <w:rFonts w:hint="eastAsia" w:ascii="仿宋_GB2312" w:hAnsi="仿宋" w:eastAsia="仿宋_GB2312" w:cs="仿宋"/>
          <w:sz w:val="32"/>
          <w:szCs w:val="32"/>
          <w:lang w:val="en-US" w:eastAsia="zh-CN"/>
        </w:rPr>
        <w:t>12</w:t>
      </w:r>
      <w:r>
        <w:rPr>
          <w:rFonts w:hint="eastAsia" w:ascii="仿宋_GB2312" w:hAnsi="仿宋" w:eastAsia="仿宋_GB2312" w:cs="仿宋"/>
          <w:sz w:val="32"/>
          <w:szCs w:val="32"/>
        </w:rPr>
        <w:t>人，其中：在 职</w:t>
      </w:r>
      <w:r>
        <w:rPr>
          <w:rFonts w:hint="eastAsia" w:ascii="仿宋_GB2312" w:hAnsi="仿宋" w:eastAsia="仿宋_GB2312" w:cs="仿宋"/>
          <w:sz w:val="32"/>
          <w:szCs w:val="32"/>
          <w:lang w:val="en-US" w:eastAsia="zh-CN"/>
        </w:rPr>
        <w:t>12</w:t>
      </w:r>
      <w:r>
        <w:rPr>
          <w:rFonts w:hint="eastAsia" w:ascii="仿宋_GB2312" w:hAnsi="仿宋" w:eastAsia="仿宋_GB2312" w:cs="仿宋"/>
          <w:sz w:val="32"/>
          <w:szCs w:val="32"/>
        </w:rPr>
        <w:t>人，退休</w:t>
      </w:r>
      <w:r>
        <w:rPr>
          <w:rFonts w:hint="eastAsia" w:ascii="仿宋_GB2312" w:hAnsi="仿宋" w:eastAsia="仿宋_GB2312" w:cs="仿宋"/>
          <w:sz w:val="32"/>
          <w:szCs w:val="32"/>
          <w:lang w:val="en-US" w:eastAsia="zh-CN"/>
        </w:rPr>
        <w:t>0</w:t>
      </w:r>
      <w:r>
        <w:rPr>
          <w:rFonts w:hint="eastAsia" w:ascii="仿宋_GB2312" w:hAnsi="仿宋" w:eastAsia="仿宋_GB2312" w:cs="仿宋"/>
          <w:sz w:val="32"/>
          <w:szCs w:val="32"/>
        </w:rPr>
        <w:t>人。</w:t>
      </w:r>
    </w:p>
    <w:p>
      <w:pPr>
        <w:numPr>
          <w:ilvl w:val="0"/>
          <w:numId w:val="1"/>
        </w:num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Style w:val="18"/>
          <w:rFonts w:hint="eastAsia" w:ascii="楷体" w:hAnsi="楷体" w:eastAsia="楷体"/>
          <w:spacing w:val="-4"/>
          <w:sz w:val="32"/>
          <w:szCs w:val="32"/>
        </w:rPr>
      </w:pPr>
      <w:r>
        <w:rPr>
          <w:rFonts w:hint="eastAsia"/>
          <w:color w:val="000000"/>
          <w:sz w:val="28"/>
          <w:szCs w:val="36"/>
          <w:lang w:val="en-US" w:eastAsia="zh-CN"/>
        </w:rPr>
        <w:t>根据自治区人民政府办公厅《新疆维吾尔自治区第二次全国污染源普查方案》（新政办发〔</w:t>
      </w:r>
      <w:r>
        <w:rPr>
          <w:rFonts w:hint="default"/>
          <w:color w:val="000000"/>
          <w:sz w:val="28"/>
          <w:szCs w:val="36"/>
          <w:lang w:val="en-US" w:eastAsia="zh-CN"/>
        </w:rPr>
        <w:t>201</w:t>
      </w:r>
      <w:r>
        <w:rPr>
          <w:rFonts w:hint="eastAsia"/>
          <w:color w:val="000000"/>
          <w:sz w:val="28"/>
          <w:szCs w:val="36"/>
          <w:lang w:val="en-US" w:eastAsia="zh-CN"/>
        </w:rPr>
        <w:t>8〕23号），结合泽普县实际情况，制定了《泽普县第二次全国污染源普查实施方案》。泽普县第二次全国污染源普查的工作目标是摸清各类污染源基本情况，了解污染源数量、结构和分布状况，掌握县域、流域、行业污染物产生、排放和处理情况，建立健全全县重点污染源档案、污染源信息数据库和环境统计平台，为加强污染源监管、改善环境质量、防控环境风险、服务环境与发展综合决策提供依据。本次普查标准时点为2017年12月31日，时期资料为2017年度资料。普查对象为泽普县行政区域内有污染源的单位和个体经营户。范围包括：工业污染源，农业污染源，生活污染源，集中式污染治理设施，移动源及其他产生、排放污染物的设施。同时，《方案》还确定了普查内容和技术路线。本次普查遵循“地区统一领导，部门分工协作，地方分级负责，各方共同参与”的基本原则开展普查工作，加强各级分工协作、资源共享，协同完成普查工作。具体时间节点以国家、自治区进度安排为准。重点排污单位应按照环境保护法律法规、排放标准及排污许可证等相关要求开展监测，如实填报普查年度监测结果。各类污染源普查调查对象和填报单位应当指定专人负责本单位污染源普查表填报工作。要充分利用相关部门现有统计、监测和各专项调查成果，提高普查效率。泽普县污染源普查领导小组办公室统一领导辖区内普查质量管理工作，建立覆盖普查全过程、全员质量管理制度并负责监督实施。普查机构要认真执行污染源普查质量管理制度，做好污染源普查质量保证和质量管理工作。同时，要建立健全普查责任体系，明确主体责任、监督责任和相关责任。建立普查数据质量溯源和责任追究制度，依法开展普查数据核查和质量评估，严厉惩处普查违法行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eastAsia"/>
          <w:color w:val="000000"/>
          <w:sz w:val="28"/>
          <w:szCs w:val="36"/>
          <w:lang w:val="en-US" w:eastAsia="zh-CN"/>
        </w:rPr>
      </w:pPr>
      <w:r>
        <w:rPr>
          <w:rFonts w:hint="eastAsia"/>
          <w:color w:val="000000"/>
          <w:sz w:val="28"/>
          <w:szCs w:val="36"/>
          <w:lang w:val="en-US" w:eastAsia="zh-CN"/>
        </w:rPr>
        <w:t>本次污染源普查所需经费，按照分级保障原则，由自治区财政和县（区）财政共同负担。各地均应将普查所需经费列入相应年度部门预算，按时拨付，确保到位。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eastAsia"/>
          <w:color w:val="000000"/>
          <w:sz w:val="28"/>
          <w:szCs w:val="36"/>
          <w:lang w:val="en-US" w:eastAsia="zh-CN"/>
        </w:rPr>
      </w:pPr>
      <w:r>
        <w:rPr>
          <w:rFonts w:hint="eastAsia"/>
          <w:color w:val="000000"/>
          <w:sz w:val="28"/>
          <w:szCs w:val="36"/>
          <w:lang w:val="en-US" w:eastAsia="zh-CN"/>
        </w:rPr>
        <w:t>自治区财政安排经费主要用于：全区污染源普查实施总体方案和技术文件的制定，组织动员、宣传、培训，现场监测，普查人员经费补助，办公场所及运行经费保障，普查质量核查与评估，购置数据采集及其他设备，普查表印制、普查资料建档，软件及信息系统开发建设，全区数据的汇总、校核、加工、建档，检查验收、总结、表彰等。对财政困难与工作量大的县、地区予以补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eastAsia"/>
          <w:color w:val="000000"/>
          <w:sz w:val="28"/>
          <w:szCs w:val="36"/>
          <w:lang w:val="en-US" w:eastAsia="zh-CN"/>
        </w:rPr>
      </w:pPr>
      <w:r>
        <w:rPr>
          <w:rFonts w:hint="eastAsia"/>
          <w:color w:val="000000"/>
          <w:sz w:val="28"/>
          <w:szCs w:val="36"/>
          <w:lang w:val="en-US" w:eastAsia="zh-CN"/>
        </w:rPr>
        <w:t>县（区）普查安排经费主要用于：各地普查方案的制定，组织动员、宣传、培训，入户调查与现场监测，普查人员经费补助，办公场所及运行经费保障，购置数据采集及其他设备，数据录入、校核、加工，检查验收、总结表彰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jc w:val="both"/>
        <w:textAlignment w:val="auto"/>
        <w:rPr>
          <w:rFonts w:hint="eastAsia"/>
          <w:color w:val="000000"/>
          <w:sz w:val="28"/>
          <w:szCs w:val="36"/>
          <w:lang w:val="en-US" w:eastAsia="zh-CN"/>
        </w:rPr>
      </w:pPr>
      <w:r>
        <w:rPr>
          <w:rFonts w:hint="eastAsia"/>
          <w:color w:val="000000"/>
          <w:sz w:val="28"/>
          <w:szCs w:val="36"/>
          <w:lang w:val="en-US" w:eastAsia="zh-CN"/>
        </w:rPr>
        <w:t>自治区各级污染源普查领导小组办公室根据普查工作方案编制普查总体经费预算和分年度经费使用计划，经同级财政部门审核后，作为污染源普查专项经费纳入财政预算，分别列入各相关部门的预算中，分年度按时拨付。财政部门要加强对预算编制的指导和经费使用情况的监督。</w:t>
      </w:r>
    </w:p>
    <w:p>
      <w:pPr>
        <w:adjustRightInd w:val="0"/>
        <w:snapToGrid w:val="0"/>
        <w:spacing w:line="560" w:lineRule="exact"/>
        <w:ind w:firstLine="624" w:firstLineChars="200"/>
        <w:rPr>
          <w:rFonts w:ascii="仿宋" w:hAnsi="仿宋" w:eastAsia="仿宋"/>
          <w:bCs/>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（包括项目投标情况、调整情况、完成验收等）</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该项目属于行政审批局硬件软件设备购置项目,达到招投标限额,先由县政府批准实施、发改委立项，通过公开招标并实施。实施过程均按照本单位制定的管理制度执行。</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为保证项目质量和成本控制，项目实施完成后，由本项目相关人员于2017年11月8日完成检查验收，检查验收合格后按合同规定支付款项。</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（包括项目管理制度建设、日常检查监督管理等情况）</w:t>
      </w:r>
    </w:p>
    <w:p>
      <w:pPr>
        <w:adjustRightInd w:val="0"/>
        <w:snapToGrid w:val="0"/>
        <w:spacing w:line="56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项目的实施遵守相关法律法规和业务管理规定，项目资料齐全并及时归档。确保了项目按时保质完成。</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（将项目支出后的实际状况与申报的绩效目标对比，从项目的经济性、效率性、有益性和可持续性等方面进行量化、具体分析。）</w:t>
      </w:r>
    </w:p>
    <w:p>
      <w:pPr>
        <w:spacing w:line="540" w:lineRule="exact"/>
        <w:ind w:firstLine="564" w:firstLineChars="181"/>
        <w:rPr>
          <w:rStyle w:val="18"/>
          <w:rFonts w:hint="eastAsia" w:ascii="仿宋" w:hAnsi="仿宋" w:eastAsia="仿宋" w:cs="Times New Roman"/>
          <w:b w:val="0"/>
          <w:spacing w:val="-4"/>
          <w:sz w:val="32"/>
          <w:szCs w:val="32"/>
          <w:lang w:val="en-US" w:eastAsia="zh-CN"/>
        </w:rPr>
      </w:pPr>
      <w:r>
        <w:rPr>
          <w:rStyle w:val="18"/>
          <w:rFonts w:hint="eastAsia" w:ascii="仿宋" w:hAnsi="仿宋" w:eastAsia="仿宋" w:cs="Times New Roman"/>
          <w:b w:val="0"/>
          <w:spacing w:val="-4"/>
          <w:sz w:val="32"/>
          <w:szCs w:val="32"/>
          <w:lang w:val="en-US" w:eastAsia="zh-CN"/>
        </w:rPr>
        <w:t>（一）清查工作质量顺利通过自治区质量检查验收。按照全地区统一部署，我县于2018年6月完成全县340家污染源的清查工作；在2018年7月至8月之间分别由喀什地区、自治区普查办组织对全喀什地区污染源清查数据质量核查抽查，清查结果表明符合质量验收标准。</w:t>
      </w:r>
    </w:p>
    <w:p>
      <w:pPr>
        <w:spacing w:line="540" w:lineRule="exact"/>
        <w:ind w:firstLine="564" w:firstLineChars="181"/>
        <w:rPr>
          <w:rStyle w:val="18"/>
          <w:rFonts w:hint="eastAsia" w:ascii="仿宋" w:hAnsi="仿宋" w:eastAsia="仿宋" w:cs="Times New Roman"/>
          <w:b w:val="0"/>
          <w:spacing w:val="-4"/>
          <w:sz w:val="32"/>
          <w:szCs w:val="32"/>
          <w:lang w:val="en-US" w:eastAsia="zh-CN"/>
        </w:rPr>
      </w:pPr>
      <w:r>
        <w:rPr>
          <w:rStyle w:val="18"/>
          <w:rFonts w:hint="eastAsia" w:ascii="仿宋" w:hAnsi="仿宋" w:eastAsia="仿宋" w:cs="Times New Roman"/>
          <w:b w:val="0"/>
          <w:spacing w:val="-4"/>
          <w:sz w:val="32"/>
          <w:szCs w:val="32"/>
          <w:lang w:val="en-US" w:eastAsia="zh-CN"/>
        </w:rPr>
        <w:t>（二）数据审核工作扎实开展并得到国家调研组初步肯定。自数据审核及核算工作全面开展以来，我县采取边普查边审核的工作模式，强化数据审核力度，落实数据核算整体质量，多次参加地区、自治区举办的集中汇审，提高普查工作质量。</w:t>
      </w:r>
    </w:p>
    <w:p>
      <w:pPr>
        <w:spacing w:line="540" w:lineRule="exact"/>
        <w:ind w:firstLine="564" w:firstLineChars="181"/>
        <w:rPr>
          <w:rStyle w:val="18"/>
          <w:rFonts w:hint="eastAsia" w:ascii="仿宋" w:hAnsi="仿宋" w:eastAsia="仿宋" w:cs="Times New Roman"/>
          <w:b w:val="0"/>
          <w:spacing w:val="-4"/>
          <w:sz w:val="32"/>
          <w:szCs w:val="32"/>
        </w:rPr>
      </w:pPr>
      <w:r>
        <w:rPr>
          <w:rStyle w:val="18"/>
          <w:rFonts w:hint="eastAsia" w:ascii="仿宋" w:hAnsi="仿宋" w:eastAsia="仿宋" w:cs="Times New Roman"/>
          <w:b w:val="0"/>
          <w:spacing w:val="-4"/>
          <w:sz w:val="32"/>
          <w:szCs w:val="32"/>
        </w:rPr>
        <w:t>贯彻执行国家、省、市、县有关行政审批制度改革等方面的方针政策、法律法规，制定涉及审批的各项规章制度和管理办法并组织实施;负责规范行政审批行为，建立和完善相应工作机制;负责对行政许可、政务服务事项进行流程再造、环节优化、压缩时限，并对办理情况进行跟踪督办;负责机关依法行政工作和行政审批涉及的法律、法规咨询解释、宣传教育和培训工作，处理涉及行政审批的行政复议、行政应诉等法律纠纷;负责对本单位工作人员的服务态度、服务质量、工作纪律和规范化服务等进行督促检查;负责对各类办理事项的统一受理工作进行规范和管理;负责受理服务对象行政投诉，接待群众来信来访。</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仿宋" w:hAnsi="仿宋" w:eastAsia="仿宋"/>
          <w:spacing w:val="-4"/>
          <w:sz w:val="32"/>
          <w:szCs w:val="32"/>
        </w:rPr>
      </w:pPr>
      <w:r>
        <w:rPr>
          <w:rFonts w:hint="eastAsia" w:ascii="仿宋" w:hAnsi="仿宋" w:eastAsia="仿宋"/>
          <w:spacing w:val="-4"/>
          <w:sz w:val="32"/>
          <w:szCs w:val="32"/>
        </w:rPr>
        <w:t>（如项目绩效目标已完成，可不用填写该部分。）</w:t>
      </w:r>
    </w:p>
    <w:p>
      <w:pPr>
        <w:spacing w:line="540" w:lineRule="exact"/>
        <w:ind w:firstLine="564" w:firstLineChars="181"/>
        <w:rPr>
          <w:rFonts w:ascii="仿宋" w:hAnsi="仿宋" w:eastAsia="仿宋"/>
          <w:spacing w:val="-4"/>
          <w:sz w:val="32"/>
          <w:szCs w:val="32"/>
        </w:rPr>
      </w:pPr>
      <w:r>
        <w:rPr>
          <w:rFonts w:hint="eastAsia" w:ascii="仿宋" w:hAnsi="仿宋" w:eastAsia="仿宋"/>
          <w:spacing w:val="-4"/>
          <w:sz w:val="32"/>
          <w:szCs w:val="32"/>
        </w:rPr>
        <w:t>不存在未完成情况</w:t>
      </w:r>
      <w:r>
        <w:rPr>
          <w:rFonts w:ascii="仿宋" w:hAnsi="仿宋" w:eastAsia="仿宋"/>
          <w:spacing w:val="-4"/>
          <w:sz w:val="32"/>
          <w:szCs w:val="32"/>
        </w:rPr>
        <w:t>:</w:t>
      </w:r>
      <w:r>
        <w:rPr>
          <w:rFonts w:hint="eastAsia" w:ascii="仿宋" w:hAnsi="仿宋" w:eastAsia="仿宋"/>
          <w:spacing w:val="-4"/>
          <w:sz w:val="32"/>
          <w:szCs w:val="32"/>
        </w:rPr>
        <w:t>“201</w:t>
      </w:r>
      <w:r>
        <w:rPr>
          <w:rFonts w:hint="eastAsia" w:ascii="仿宋" w:hAnsi="仿宋" w:eastAsia="仿宋"/>
          <w:spacing w:val="-4"/>
          <w:sz w:val="32"/>
          <w:szCs w:val="32"/>
          <w:lang w:val="en-US" w:eastAsia="zh-CN"/>
        </w:rPr>
        <w:t>9</w:t>
      </w:r>
      <w:r>
        <w:rPr>
          <w:rFonts w:hint="eastAsia" w:ascii="仿宋" w:hAnsi="仿宋" w:eastAsia="仿宋"/>
          <w:spacing w:val="-4"/>
          <w:sz w:val="32"/>
          <w:szCs w:val="32"/>
        </w:rPr>
        <w:t>年本项目绩效目标全部达成，不存在未完成原因分析。”</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widowControl/>
        <w:spacing w:beforeAutospacing="1" w:afterAutospacing="1" w:line="600" w:lineRule="exact"/>
        <w:ind w:firstLine="640" w:firstLineChars="200"/>
        <w:jc w:val="left"/>
      </w:pPr>
      <w:r>
        <w:rPr>
          <w:rFonts w:hint="eastAsia" w:ascii="仿宋_GB2312" w:hAnsi="仿宋" w:eastAsia="仿宋_GB2312" w:cs="仿宋_GB2312"/>
          <w:kern w:val="0"/>
          <w:sz w:val="32"/>
          <w:szCs w:val="32"/>
          <w:u w:color="000000"/>
          <w:lang w:bidi="ar"/>
        </w:rPr>
        <w:t>坚持</w:t>
      </w:r>
      <w:r>
        <w:rPr>
          <w:rFonts w:ascii="仿宋_GB2312" w:hAnsi="仿宋" w:eastAsia="仿宋_GB2312" w:cs="仿宋_GB2312"/>
          <w:kern w:val="0"/>
          <w:sz w:val="32"/>
          <w:szCs w:val="32"/>
          <w:u w:color="000000"/>
          <w:lang w:bidi="ar"/>
        </w:rPr>
        <w:t>贯彻执行国家、省、市、县有关行政审批制度改革等方面的方针政策、法律法规，制定涉及审批的各项规章制度和管理办法并组织实施;负责规范行政审批行为，建立和完善相应工作机制;</w:t>
      </w:r>
      <w:r>
        <w:rPr>
          <w:rFonts w:hint="eastAsia" w:ascii="仿宋" w:hAnsi="仿宋" w:eastAsia="仿宋"/>
          <w:bCs/>
          <w:spacing w:val="-4"/>
          <w:sz w:val="32"/>
          <w:szCs w:val="32"/>
        </w:rPr>
        <w:t>对于2018年结余的专项资金将结转到下年由财政统筹使用。</w:t>
      </w:r>
      <w:r>
        <w:rPr>
          <w:rFonts w:ascii="仿宋_GB2312" w:hAnsi="仿宋" w:eastAsia="仿宋_GB2312" w:cs="仿宋_GB2312"/>
          <w:kern w:val="0"/>
          <w:sz w:val="32"/>
          <w:szCs w:val="32"/>
          <w:u w:color="000000"/>
          <w:lang w:bidi="ar"/>
        </w:rPr>
        <w:t>及时向各职能部门通报行政审批事项办理情况，便于职能部门对办结的审批事项实施后续监管。</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Fonts w:ascii="仿宋_GB2312" w:eastAsia="仿宋_GB2312"/>
          <w:spacing w:val="-4"/>
          <w:sz w:val="32"/>
          <w:szCs w:val="32"/>
        </w:rPr>
      </w:pPr>
      <w:r>
        <w:rPr>
          <w:rFonts w:hint="eastAsia" w:ascii="仿宋_GB2312" w:eastAsia="仿宋_GB2312"/>
          <w:spacing w:val="-4"/>
          <w:sz w:val="32"/>
          <w:szCs w:val="32"/>
        </w:rPr>
        <w:t>（包括资金安排、使用过程中的经验、做法、存在问题、改进措施和有关建议等）</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一是严格按照程序申报资金。每年年末，根据县财政部门预算安排，审批局向县财政局递交预算表，由县财经领导小组办公室提交县财经领导小组研究后确定拔付额度。二是严把经费支出关口。2016年来，审批局资金主要是保证正常运行支出，严格按照自治区、地区财政有关文件规定执行，确保符合财务管理规定。</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2、存在的问题：</w:t>
      </w:r>
      <w:r>
        <w:rPr>
          <w:rFonts w:hint="eastAsia" w:ascii="仿宋" w:hAnsi="仿宋" w:eastAsia="仿宋" w:cs="仿宋"/>
          <w:sz w:val="32"/>
          <w:szCs w:val="32"/>
        </w:rPr>
        <w:t>行政审批局局长涉及协调的部门多、事项多，因行政审批局入驻单位多，涉及群体广，办理事项杂，而且在打破原有利益格局下，矛盾多。</w:t>
      </w:r>
    </w:p>
    <w:p>
      <w:pPr>
        <w:spacing w:line="500" w:lineRule="exact"/>
        <w:ind w:firstLine="624" w:firstLineChars="200"/>
        <w:rPr>
          <w:rFonts w:ascii="仿宋" w:hAnsi="仿宋" w:eastAsia="仿宋" w:cs="仿宋"/>
          <w:sz w:val="32"/>
          <w:szCs w:val="32"/>
        </w:rPr>
      </w:pPr>
      <w:r>
        <w:rPr>
          <w:rFonts w:hint="eastAsia" w:ascii="仿宋" w:hAnsi="仿宋" w:eastAsia="仿宋"/>
          <w:bCs/>
          <w:spacing w:val="-4"/>
          <w:sz w:val="32"/>
          <w:szCs w:val="32"/>
        </w:rPr>
        <w:t>3、建议：</w:t>
      </w:r>
      <w:r>
        <w:rPr>
          <w:rFonts w:hint="eastAsia" w:ascii="仿宋" w:hAnsi="仿宋" w:eastAsia="仿宋" w:cs="仿宋"/>
          <w:sz w:val="32"/>
          <w:szCs w:val="32"/>
        </w:rPr>
        <w:t>为确保行政审批局有序、高效运转，建议专配1名协调能力强、业务知识精的正科级局长，负责行政审批局全盘工作，协调好与各纳入局关系，保证高效运转；同时设置业务科、督查科、办公室三个科室,办公室配备1名专职工作人员及1名专职网管，负责行政审批局日常人员管理、作风建设、信访、党建、精神文明及整体网络安全运行维护、保养、维修等工作；业务科配备3-5名专职工作人员，督查科配备2-3名专职工作人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hint="eastAsia" w:ascii="仿宋" w:hAnsi="仿宋" w:eastAsia="仿宋" w:cs="Times New Roman"/>
          <w:spacing w:val="-4"/>
          <w:sz w:val="32"/>
          <w:szCs w:val="32"/>
          <w:lang w:val="en-US" w:eastAsia="zh-CN"/>
        </w:rPr>
      </w:pPr>
      <w:r>
        <w:rPr>
          <w:rFonts w:hint="eastAsia" w:ascii="仿宋" w:hAnsi="仿宋" w:eastAsia="仿宋" w:cs="Times New Roman"/>
          <w:spacing w:val="-4"/>
          <w:sz w:val="32"/>
          <w:szCs w:val="32"/>
          <w:lang w:val="en-US" w:eastAsia="zh-CN"/>
        </w:rPr>
        <w:t>普查对象为泽普县境内有污染源的单位和个体经营户。范围包括:工业污染源,生活污染源,农业污染源,集中式污染治理设施和移动源。2017年度停产的产业活动单位,纳入普查范围;2017年12月31日前已关闭的产业活动单位,不纳入普查范围。</w:t>
      </w:r>
    </w:p>
    <w:p>
      <w:pPr>
        <w:adjustRightInd w:val="0"/>
        <w:snapToGrid w:val="0"/>
        <w:spacing w:line="560" w:lineRule="exact"/>
        <w:ind w:firstLine="624" w:firstLineChars="200"/>
        <w:rPr>
          <w:rFonts w:hint="eastAsia" w:ascii="仿宋" w:hAnsi="仿宋" w:eastAsia="仿宋" w:cs="Times New Roman"/>
          <w:spacing w:val="-4"/>
          <w:sz w:val="32"/>
          <w:szCs w:val="32"/>
          <w:lang w:val="en-US" w:eastAsia="zh-CN"/>
        </w:rPr>
      </w:pPr>
      <w:r>
        <w:rPr>
          <w:rFonts w:hint="eastAsia" w:ascii="仿宋" w:hAnsi="仿宋" w:eastAsia="仿宋" w:cs="Times New Roman"/>
          <w:spacing w:val="-4"/>
          <w:sz w:val="32"/>
          <w:szCs w:val="32"/>
          <w:lang w:val="en-US" w:eastAsia="zh-CN"/>
        </w:rPr>
        <w:t>通过污染源普查,摸清我县各类污染源基本情况,掌握全县各行业污染源的数量、结构、分布情况,以及污染物的产生量、排放量和处理处置情况,建立泽普县第二次污染源普查污染源信息数据库,健全重点污染源档案,完善环境统计平台,为我县环境管理和污染防治工作以及生态环保大数据建设提供基础数据,为准确判断我县环境形势,优化产业结构,科学制定经济社会发展和环境保护政策、规划提供依据。</w:t>
      </w:r>
    </w:p>
    <w:p>
      <w:pPr>
        <w:ind w:firstLine="624" w:firstLineChars="200"/>
        <w:rPr>
          <w:rFonts w:hint="eastAsia" w:ascii="仿宋_GB2312" w:eastAsia="仿宋_GB2312"/>
          <w:spacing w:val="-4"/>
          <w:sz w:val="32"/>
          <w:szCs w:val="32"/>
          <w:lang w:val="en-US" w:eastAsia="zh-CN"/>
        </w:rPr>
      </w:pPr>
      <w:r>
        <w:rPr>
          <w:rFonts w:hint="eastAsia" w:ascii="仿宋_GB2312" w:eastAsia="仿宋_GB2312"/>
          <w:spacing w:val="-4"/>
          <w:sz w:val="32"/>
          <w:szCs w:val="32"/>
        </w:rPr>
        <w:t>包括评价基础数据收集、资料来源和依据等佐证材料情况，项目现场勘验检查核实等情况</w:t>
      </w:r>
      <w:r>
        <w:rPr>
          <w:rFonts w:hint="eastAsia" w:ascii="仿宋_GB2312" w:eastAsia="仿宋_GB2312"/>
          <w:spacing w:val="-4"/>
          <w:sz w:val="32"/>
          <w:szCs w:val="32"/>
          <w:lang w:eastAsia="zh-CN"/>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《自治区</w:t>
      </w:r>
      <w:bookmarkStart w:id="0" w:name="_GoBack"/>
      <w:bookmarkEnd w:id="0"/>
      <w:r>
        <w:rPr>
          <w:rStyle w:val="18"/>
          <w:rFonts w:hint="eastAsia" w:ascii="仿宋" w:hAnsi="仿宋" w:eastAsia="仿宋"/>
          <w:b w:val="0"/>
          <w:spacing w:val="-4"/>
          <w:sz w:val="32"/>
          <w:szCs w:val="32"/>
        </w:rPr>
        <w:t>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BA8FC7"/>
    <w:multiLevelType w:val="singleLevel"/>
    <w:tmpl w:val="74BA8FC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41F54"/>
    <w:rsid w:val="00056465"/>
    <w:rsid w:val="00121AE4"/>
    <w:rsid w:val="00146AAD"/>
    <w:rsid w:val="001B3A40"/>
    <w:rsid w:val="0036514A"/>
    <w:rsid w:val="004366A8"/>
    <w:rsid w:val="00502BA7"/>
    <w:rsid w:val="005162F1"/>
    <w:rsid w:val="00535153"/>
    <w:rsid w:val="00554F82"/>
    <w:rsid w:val="0056390D"/>
    <w:rsid w:val="005719B0"/>
    <w:rsid w:val="005D10D6"/>
    <w:rsid w:val="005D6648"/>
    <w:rsid w:val="005F25DE"/>
    <w:rsid w:val="00607FEF"/>
    <w:rsid w:val="00745AAC"/>
    <w:rsid w:val="00855E3A"/>
    <w:rsid w:val="00922CB9"/>
    <w:rsid w:val="009E5CD9"/>
    <w:rsid w:val="00A26421"/>
    <w:rsid w:val="00A4293B"/>
    <w:rsid w:val="00A67D50"/>
    <w:rsid w:val="00A8691A"/>
    <w:rsid w:val="00AC1946"/>
    <w:rsid w:val="00B40063"/>
    <w:rsid w:val="00B41F61"/>
    <w:rsid w:val="00BA46D4"/>
    <w:rsid w:val="00BA46E6"/>
    <w:rsid w:val="00C56C72"/>
    <w:rsid w:val="00C61758"/>
    <w:rsid w:val="00CA6457"/>
    <w:rsid w:val="00CB2D53"/>
    <w:rsid w:val="00CB7B02"/>
    <w:rsid w:val="00D17F2E"/>
    <w:rsid w:val="00D30354"/>
    <w:rsid w:val="00DF42A0"/>
    <w:rsid w:val="00E067D8"/>
    <w:rsid w:val="00E769FE"/>
    <w:rsid w:val="00EA2CBE"/>
    <w:rsid w:val="00F139EA"/>
    <w:rsid w:val="00F32FEE"/>
    <w:rsid w:val="00FB10BB"/>
    <w:rsid w:val="00FB73CA"/>
    <w:rsid w:val="014C19B3"/>
    <w:rsid w:val="05113C2E"/>
    <w:rsid w:val="060E4360"/>
    <w:rsid w:val="085714FF"/>
    <w:rsid w:val="101F40CA"/>
    <w:rsid w:val="1EA16A04"/>
    <w:rsid w:val="254A28A9"/>
    <w:rsid w:val="2FF87A98"/>
    <w:rsid w:val="309F7605"/>
    <w:rsid w:val="350A4305"/>
    <w:rsid w:val="3CCE6812"/>
    <w:rsid w:val="3E276600"/>
    <w:rsid w:val="3EE21E43"/>
    <w:rsid w:val="4F861A1C"/>
    <w:rsid w:val="50A8780C"/>
    <w:rsid w:val="52C07370"/>
    <w:rsid w:val="66065D02"/>
    <w:rsid w:val="676158E3"/>
    <w:rsid w:val="702E6961"/>
    <w:rsid w:val="71074985"/>
    <w:rsid w:val="73387C70"/>
    <w:rsid w:val="75410EFA"/>
    <w:rsid w:val="7BFD07A6"/>
    <w:rsid w:val="7C552888"/>
    <w:rsid w:val="7DDB7EF6"/>
    <w:rsid w:val="7DF74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5"/>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 w:type="paragraph" w:customStyle="1" w:styleId="46">
    <w:name w:val="正文 A"/>
    <w:uiPriority w:val="99"/>
    <w:pPr>
      <w:widowControl w:val="0"/>
      <w:jc w:val="both"/>
    </w:pPr>
    <w:rPr>
      <w:rFonts w:ascii="Arial Unicode MS" w:hAnsi="Arial Unicode MS" w:eastAsia="宋体"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512</Words>
  <Characters>2921</Characters>
  <Lines>24</Lines>
  <Paragraphs>6</Paragraphs>
  <TotalTime>1</TotalTime>
  <ScaleCrop>false</ScaleCrop>
  <LinksUpToDate>false</LinksUpToDate>
  <CharactersWithSpaces>3427</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2020-01-13T03:49:34Z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