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int="eastAsia" w:hAnsi="宋体" w:cs="宋体"/>
          <w:kern w:val="0"/>
          <w:szCs w:val="30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</w:t>
      </w:r>
      <w:r>
        <w:rPr>
          <w:rFonts w:hint="eastAsia" w:hAnsi="宋体" w:cs="宋体"/>
          <w:kern w:val="0"/>
          <w:szCs w:val="30"/>
          <w:lang w:val="en-US" w:eastAsia="zh-CN"/>
        </w:rPr>
        <w:t xml:space="preserve">  </w:t>
      </w:r>
    </w:p>
    <w:p>
      <w:pPr>
        <w:spacing w:line="540" w:lineRule="exact"/>
        <w:ind w:firstLine="720" w:firstLineChars="200"/>
        <w:rPr>
          <w:rFonts w:hint="eastAsia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hAnsi="宋体" w:cs="宋体"/>
          <w:kern w:val="0"/>
          <w:sz w:val="36"/>
          <w:szCs w:val="36"/>
          <w:lang w:val="en-US" w:eastAsia="zh-CN"/>
        </w:rPr>
        <w:t>项目名称：乡镇财政管理工作经费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Ansi="宋体" w:cs="宋体"/>
          <w:kern w:val="0"/>
          <w:sz w:val="36"/>
          <w:szCs w:val="36"/>
        </w:rPr>
        <w:t xml:space="preserve">  </w:t>
      </w:r>
      <w:r>
        <w:rPr>
          <w:rFonts w:hint="eastAsia" w:hAnsi="宋体" w:cs="宋体"/>
          <w:kern w:val="0"/>
          <w:sz w:val="36"/>
          <w:szCs w:val="36"/>
          <w:lang w:eastAsia="zh-CN"/>
        </w:rPr>
        <w:t xml:space="preserve">   实施单位（公章）：泽普县财政局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cs="宋体"/>
          <w:kern w:val="0"/>
          <w:sz w:val="36"/>
          <w:szCs w:val="36"/>
        </w:rPr>
        <w:t>主管部门（公章）：</w:t>
      </w:r>
      <w:r>
        <w:rPr>
          <w:rFonts w:hint="eastAsia" w:hAnsi="宋体" w:cs="宋体"/>
          <w:kern w:val="0"/>
          <w:sz w:val="36"/>
          <w:szCs w:val="36"/>
          <w:lang w:eastAsia="zh-CN"/>
        </w:rPr>
        <w:t>泽普县财政局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cs="宋体"/>
          <w:kern w:val="0"/>
          <w:sz w:val="36"/>
          <w:szCs w:val="36"/>
        </w:rPr>
        <w:t>项目负责人（签章）：</w:t>
      </w:r>
      <w:r>
        <w:rPr>
          <w:rFonts w:hint="eastAsia" w:hAnsi="宋体" w:cs="宋体"/>
          <w:kern w:val="0"/>
          <w:sz w:val="36"/>
          <w:szCs w:val="36"/>
          <w:lang w:eastAsia="zh-CN"/>
        </w:rPr>
        <w:t>李给堂</w:t>
      </w:r>
    </w:p>
    <w:p>
      <w:pPr>
        <w:spacing w:line="700" w:lineRule="exact"/>
        <w:ind w:firstLine="849" w:firstLineChars="236"/>
        <w:jc w:val="left"/>
        <w:rPr>
          <w:rFonts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填报时间：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cs="宋体"/>
          <w:kern w:val="0"/>
          <w:sz w:val="36"/>
          <w:szCs w:val="36"/>
        </w:rPr>
        <w:t>年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cs="宋体"/>
          <w:kern w:val="0"/>
          <w:sz w:val="36"/>
          <w:szCs w:val="36"/>
        </w:rPr>
        <w:t>月</w:t>
      </w:r>
      <w:r>
        <w:rPr>
          <w:rFonts w:hint="eastAsia" w:hAnsi="宋体" w:cs="宋体"/>
          <w:kern w:val="0"/>
          <w:sz w:val="36"/>
          <w:szCs w:val="36"/>
          <w:lang w:val="en-US" w:eastAsia="zh-CN"/>
        </w:rPr>
        <w:t>26</w:t>
      </w:r>
      <w:r>
        <w:rPr>
          <w:rFonts w:hint="eastAsia" w:hAnsi="宋体" w:cs="宋体"/>
          <w:kern w:val="0"/>
          <w:sz w:val="36"/>
          <w:szCs w:val="36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46"/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</w:rPr>
        <w:t>执行国家财政、税收、宏观经济等各项方针、政策；拟定和执行全县财政、税收的发展战略、中长期规划、改革方案及其他有关规章制度；参与拟定全县各项宏观经济政策；提出运用财税政策实施宏观调控和综合平衡社会财力的建议。贯彻执行国家和自治区财政、财务、会计管理及行政事业单位国有资产管理的法律、法规、规章及各项方针政策；拟定全县财政、财务、会计管理及行政事业单位国有资产管理的规章制度等；负责政府非税收入管理，负责政府性基金管理及预算编制</w:t>
      </w:r>
      <w:r>
        <w:rPr>
          <w:rFonts w:hint="eastAsia" w:ascii="仿宋_GB2312" w:hAnsi="仿宋_GB2312" w:eastAsia="仿宋_GB2312" w:cs="仿宋_GB2312"/>
          <w:b w:val="0"/>
          <w:color w:val="auto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　通过加大乡镇财政干部培训，不断提升乡镇财政干部综合素质和信息化水平，逐步提高乡镇财政工作效率，切实做好乡镇财政的各项各项工作。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zh-TW" w:eastAsia="zh-CN"/>
        </w:rPr>
        <w:t>乡镇财政管理工作经费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预算安排总额为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万元，自筹资金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万元，201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年实际收到预算资金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（预算执行率=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[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实际支出资金/预算批复金额]*100%，如项目预算执行率达不到100%，则说明结转资金额度和结余资金额度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）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。项目资金主要用于支付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办公费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用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万元、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基础设施维护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费用支付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支出符合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本项目不存在检查验收程序</w:t>
      </w: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项目实施过程中，项目的实施遵守相关法律法规和业务管理规定，项目资料齐全并及时归档。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，指标完成率为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66.6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color w:val="auto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“201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79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根据乡镇财政管理的工作需要，满足乡镇财政所办公需求，提出预定年度指标值；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79" w:firstLineChars="181"/>
        <w:rPr>
          <w:rFonts w:hint="eastAsia" w:ascii="仿宋" w:hAnsi="仿宋" w:eastAsia="仿宋" w:cs="黑体"/>
          <w:bCs/>
          <w:sz w:val="32"/>
          <w:szCs w:val="32"/>
        </w:rPr>
      </w:pPr>
      <w:r>
        <w:rPr>
          <w:rFonts w:hint="eastAsia" w:ascii="仿宋" w:hAnsi="仿宋" w:eastAsia="仿宋" w:cs="黑体"/>
          <w:bCs/>
          <w:sz w:val="32"/>
          <w:szCs w:val="32"/>
        </w:rPr>
        <w:t>今后工作中，将继续按照资金使用办法，做到专款专用。同时，认真制定项目资金绩效申报，项目实施过程中严格按照年度绩效申报各项指标值逐项落实。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zh-TW" w:eastAsia="zh-CN"/>
        </w:rPr>
        <w:t>该项目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项目资金的使用效率和效果，项目管理过程是否规范，是否完成了预期绩效目标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hint="eastAsia" w:asciiTheme="minorEastAsia" w:hAnsiTheme="minorEastAsia" w:eastAsiaTheme="minorEastAsia"/>
          <w:b w:val="0"/>
          <w:spacing w:val="-4"/>
          <w:sz w:val="20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6514A"/>
    <w:rsid w:val="004366A8"/>
    <w:rsid w:val="00502BA7"/>
    <w:rsid w:val="005162F1"/>
    <w:rsid w:val="00535153"/>
    <w:rsid w:val="00554F82"/>
    <w:rsid w:val="0056390D"/>
    <w:rsid w:val="005719B0"/>
    <w:rsid w:val="005D10D6"/>
    <w:rsid w:val="00607FEF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B2D53"/>
    <w:rsid w:val="00D17F2E"/>
    <w:rsid w:val="00D30354"/>
    <w:rsid w:val="00DF42A0"/>
    <w:rsid w:val="00E769FE"/>
    <w:rsid w:val="00EA2CBE"/>
    <w:rsid w:val="00F32FEE"/>
    <w:rsid w:val="00FB10BB"/>
    <w:rsid w:val="154E2B19"/>
    <w:rsid w:val="1BA633AB"/>
    <w:rsid w:val="29574995"/>
    <w:rsid w:val="33D64AB5"/>
    <w:rsid w:val="4CA14646"/>
    <w:rsid w:val="4F3144DE"/>
    <w:rsid w:val="59792849"/>
    <w:rsid w:val="5D486DC6"/>
    <w:rsid w:val="7999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notice_title"/>
    <w:basedOn w:val="1"/>
    <w:qFormat/>
    <w:uiPriority w:val="0"/>
    <w:pPr>
      <w:widowControl/>
      <w:spacing w:after="225"/>
      <w:jc w:val="center"/>
    </w:pPr>
    <w:rPr>
      <w:rFonts w:ascii="宋体" w:hAnsi="宋体" w:cs="宋体"/>
      <w:b/>
      <w:bCs/>
      <w:color w:val="771325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220</Words>
  <Characters>1259</Characters>
  <Lines>10</Lines>
  <Paragraphs>2</Paragraphs>
  <TotalTime>2</TotalTime>
  <ScaleCrop>false</ScaleCrop>
  <LinksUpToDate>false</LinksUpToDate>
  <CharactersWithSpaces>1477</CharactersWithSpaces>
  <Application>WPS Office_10.1.0.7452_F1E327BC-269C-435d-A152-05C5408002CA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2020-01-05T09:59:48Z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