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ascii="仿宋_GB2312" w:hAnsi="仿宋_GB2312" w:eastAsia="仿宋_GB2312" w:cs="仿宋_GB2312"/>
          <w:kern w:val="0"/>
          <w:sz w:val="36"/>
          <w:szCs w:val="36"/>
          <w:lang w:val="zh-TW" w:eastAsia="zh-CN"/>
        </w:rPr>
        <w:t>公立医院改革项目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泽普县维吾尔医医院</w:t>
      </w:r>
    </w:p>
    <w:p>
      <w:pPr>
        <w:spacing w:line="700" w:lineRule="exact"/>
        <w:ind w:firstLine="849" w:firstLineChars="236"/>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泽普县卫生局</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秦嫦娥</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hint="eastAsia"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lang w:val="zh-TW"/>
        </w:rPr>
        <w:t>25</w:t>
      </w:r>
      <w:r>
        <w:rPr>
          <w:rFonts w:hint="eastAsia" w:ascii="仿宋_GB2312" w:hAnsi="仿宋_GB2312" w:eastAsia="仿宋_GB2312" w:cs="仿宋_GB2312"/>
          <w:kern w:val="0"/>
          <w:sz w:val="36"/>
          <w:szCs w:val="36"/>
          <w:lang w:val="zh-TW" w:eastAsia="zh-TW"/>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widowControl/>
        <w:ind w:right="-1052" w:rightChars="-501"/>
        <w:jc w:val="both"/>
        <w:rPr>
          <w:rFonts w:hint="eastAsia" w:ascii="宋体" w:hAnsi="宋体" w:cs="宋体"/>
          <w:b/>
          <w:kern w:val="0"/>
          <w:sz w:val="36"/>
          <w:szCs w:val="36"/>
        </w:rPr>
      </w:pPr>
    </w:p>
    <w:p>
      <w:pPr>
        <w:widowControl/>
        <w:ind w:left="-1079" w:leftChars="-514" w:right="-1052" w:rightChars="-501"/>
        <w:jc w:val="center"/>
        <w:rPr>
          <w:rFonts w:hint="eastAsia" w:ascii="宋体" w:hAnsi="宋体" w:cs="宋体"/>
          <w:b/>
          <w:kern w:val="0"/>
          <w:sz w:val="36"/>
          <w:szCs w:val="36"/>
          <w:lang w:val="en-US" w:eastAsia="zh-CN"/>
        </w:rPr>
      </w:pPr>
      <w:r>
        <w:rPr>
          <w:rFonts w:hint="eastAsia" w:ascii="宋体" w:hAnsi="宋体" w:cs="宋体"/>
          <w:b/>
          <w:kern w:val="0"/>
          <w:sz w:val="36"/>
          <w:szCs w:val="36"/>
        </w:rPr>
        <w:t>泽普县维吾尔医医院2018年公立医院</w:t>
      </w:r>
      <w:r>
        <w:rPr>
          <w:rFonts w:hint="eastAsia" w:ascii="宋体" w:hAnsi="宋体" w:cs="宋体"/>
          <w:b/>
          <w:kern w:val="0"/>
          <w:sz w:val="36"/>
          <w:szCs w:val="36"/>
          <w:lang w:val="en-US" w:eastAsia="zh-CN"/>
        </w:rPr>
        <w:t>改革</w:t>
      </w:r>
    </w:p>
    <w:p>
      <w:pPr>
        <w:widowControl/>
        <w:ind w:left="-1079" w:leftChars="-514" w:right="-1052" w:rightChars="-501"/>
        <w:jc w:val="center"/>
        <w:rPr>
          <w:rFonts w:hint="eastAsia" w:ascii="宋体" w:hAnsi="宋体" w:cs="宋体"/>
          <w:b/>
          <w:kern w:val="0"/>
          <w:sz w:val="36"/>
          <w:szCs w:val="36"/>
        </w:rPr>
      </w:pPr>
      <w:r>
        <w:rPr>
          <w:rFonts w:hint="eastAsia" w:ascii="宋体" w:hAnsi="宋体" w:cs="宋体"/>
          <w:b/>
          <w:kern w:val="0"/>
          <w:sz w:val="36"/>
          <w:szCs w:val="36"/>
        </w:rPr>
        <w:t>项目绩效自评报告</w:t>
      </w:r>
    </w:p>
    <w:p>
      <w:pPr>
        <w:widowControl/>
        <w:jc w:val="left"/>
        <w:rPr>
          <w:rFonts w:hint="eastAsia" w:ascii="宋体" w:hAnsi="宋体" w:cs="宋体"/>
          <w:b/>
          <w:kern w:val="0"/>
          <w:sz w:val="36"/>
          <w:szCs w:val="36"/>
        </w:rPr>
      </w:pPr>
      <w:r>
        <w:rPr>
          <w:rFonts w:ascii="宋体" w:hAnsi="宋体" w:cs="宋体"/>
          <w:b/>
          <w:kern w:val="0"/>
          <w:sz w:val="36"/>
          <w:szCs w:val="36"/>
        </w:rPr>
        <w:t>一项目概况括</w:t>
      </w:r>
    </w:p>
    <w:p>
      <w:pPr>
        <w:widowControl/>
        <w:jc w:val="left"/>
        <w:rPr>
          <w:rStyle w:val="17"/>
          <w:rFonts w:hint="eastAsia"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460" w:lineRule="exact"/>
        <w:ind w:firstLine="570"/>
        <w:rPr>
          <w:rFonts w:hint="eastAsia" w:ascii="宋体" w:hAnsi="宋体" w:cs="宋体"/>
          <w:sz w:val="28"/>
          <w:szCs w:val="28"/>
        </w:rPr>
      </w:pPr>
      <w:r>
        <w:rPr>
          <w:rFonts w:hint="eastAsia" w:ascii="宋体" w:hAnsi="宋体" w:cs="宋体"/>
          <w:color w:val="000000"/>
          <w:kern w:val="0"/>
          <w:sz w:val="28"/>
          <w:szCs w:val="28"/>
          <w:shd w:val="clear" w:color="auto" w:fill="FFFFFF"/>
          <w:lang w:bidi="ar"/>
        </w:rPr>
        <w:t>医院始建于1985年10月，现“二级乙等”医院、</w:t>
      </w:r>
      <w:r>
        <w:rPr>
          <w:rFonts w:hint="eastAsia" w:ascii="宋体" w:hAnsi="宋体" w:cs="宋体"/>
          <w:sz w:val="28"/>
          <w:szCs w:val="28"/>
        </w:rPr>
        <w:t>人员编制48人，现有在编人员30人，聘用人员68人；各级各类专业技术人员占医院总人数的90％，</w:t>
      </w:r>
      <w:r>
        <w:rPr>
          <w:rFonts w:hint="eastAsia" w:ascii="宋体" w:hAnsi="宋体" w:cs="宋体"/>
          <w:color w:val="000000"/>
          <w:kern w:val="0"/>
          <w:sz w:val="28"/>
          <w:szCs w:val="28"/>
          <w:shd w:val="clear" w:color="auto" w:fill="FFFFFF"/>
          <w:lang w:bidi="ar"/>
        </w:rPr>
        <w:t>其中高级职称3人（正高1人），中级人员2人，</w:t>
      </w:r>
      <w:r>
        <w:rPr>
          <w:rFonts w:hint="eastAsia" w:ascii="宋体" w:hAnsi="宋体" w:cs="宋体"/>
          <w:sz w:val="28"/>
          <w:szCs w:val="28"/>
        </w:rPr>
        <w:t>医院占地面积70余亩（46681平方米），目前绿化面积达80%。业务用房面积7261.18平方米（1400余平方米的制剂室正在改造当中），编制床位90张，开放床位130张。是医疗、教学、体检、预防保健为一体的综合性维吾尔医医院，肩负着全县 22余万人的医疗重任及基层的转诊任务。门诊部、内科、外科、妇科、康复科、皮肤科六个临床科室。</w:t>
      </w:r>
    </w:p>
    <w:p>
      <w:pPr>
        <w:widowControl/>
        <w:jc w:val="left"/>
        <w:rPr>
          <w:rFonts w:hint="eastAsia" w:ascii="宋体" w:hAnsi="宋体" w:cs="宋体"/>
          <w:kern w:val="0"/>
          <w:sz w:val="28"/>
          <w:szCs w:val="28"/>
        </w:rPr>
      </w:pPr>
      <w:r>
        <w:rPr>
          <w:rFonts w:ascii="宋体" w:hAnsi="宋体" w:cs="宋体"/>
          <w:kern w:val="0"/>
          <w:sz w:val="32"/>
          <w:szCs w:val="32"/>
        </w:rPr>
        <w:t>项目简介</w:t>
      </w:r>
      <w:r>
        <w:rPr>
          <w:rFonts w:hint="eastAsia" w:ascii="宋体" w:hAnsi="宋体" w:cs="宋体"/>
          <w:kern w:val="0"/>
          <w:sz w:val="24"/>
        </w:rPr>
        <w:t>：</w:t>
      </w:r>
      <w:r>
        <w:rPr>
          <w:rFonts w:ascii="宋体" w:hAnsi="宋体" w:cs="宋体"/>
          <w:kern w:val="0"/>
          <w:sz w:val="28"/>
          <w:szCs w:val="28"/>
        </w:rPr>
        <w:t>贯彻落实自治区公立医院综合改革推进会议精神，加快推进我县公立医院综合改革，促进公立医院健康持续发展，提高服务能力和水平，解决县域内群众看病</w:t>
      </w:r>
      <w:r>
        <w:rPr>
          <w:rFonts w:hint="eastAsia" w:ascii="宋体" w:hAnsi="宋体" w:cs="宋体"/>
          <w:kern w:val="0"/>
          <w:sz w:val="28"/>
          <w:szCs w:val="28"/>
        </w:rPr>
        <w:t>贵</w:t>
      </w:r>
      <w:r>
        <w:rPr>
          <w:rFonts w:ascii="宋体" w:hAnsi="宋体" w:cs="宋体"/>
          <w:kern w:val="0"/>
          <w:sz w:val="28"/>
          <w:szCs w:val="28"/>
        </w:rPr>
        <w:t>，就医难问题。</w:t>
      </w:r>
    </w:p>
    <w:p>
      <w:pPr>
        <w:widowControl/>
        <w:jc w:val="left"/>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rPr>
          <w:rFonts w:hint="eastAsia" w:ascii="宋体" w:hAnsi="宋体" w:cs="宋体"/>
          <w:kern w:val="0"/>
          <w:sz w:val="28"/>
          <w:szCs w:val="28"/>
        </w:rPr>
      </w:pPr>
      <w:r>
        <w:rPr>
          <w:rFonts w:hint="eastAsia"/>
          <w:sz w:val="28"/>
          <w:szCs w:val="28"/>
        </w:rPr>
        <w:t>目标1：</w:t>
      </w:r>
      <w:r>
        <w:rPr>
          <w:rFonts w:ascii="宋体" w:hAnsi="宋体" w:cs="宋体"/>
          <w:kern w:val="0"/>
          <w:sz w:val="28"/>
          <w:szCs w:val="28"/>
        </w:rPr>
        <w:t>全面深化县级公立医院管理体质补偿机制，价格机制，药品采购，人事编制，收入分配，医保制度，监管机制等综合改革，建立起维护公益性，调动积极性，保障可持续的运行新机制。</w:t>
      </w:r>
    </w:p>
    <w:p>
      <w:pPr>
        <w:rPr>
          <w:rFonts w:hint="eastAsia" w:ascii="宋体" w:hAnsi="宋体" w:cs="宋体"/>
          <w:kern w:val="0"/>
          <w:sz w:val="28"/>
          <w:szCs w:val="28"/>
        </w:rPr>
      </w:pPr>
      <w:r>
        <w:rPr>
          <w:rFonts w:hint="eastAsia" w:ascii="宋体" w:hAnsi="宋体" w:cs="宋体"/>
          <w:kern w:val="0"/>
          <w:sz w:val="28"/>
          <w:szCs w:val="28"/>
        </w:rPr>
        <w:t>目标2：</w:t>
      </w:r>
      <w:r>
        <w:rPr>
          <w:rFonts w:ascii="宋体" w:hAnsi="宋体" w:cs="宋体"/>
          <w:kern w:val="0"/>
          <w:sz w:val="28"/>
          <w:szCs w:val="28"/>
        </w:rPr>
        <w:t>坚持以改革促发展，加强以人才队伍为核心的。能力建设，不断提高县级公立医院医疗服务水平</w:t>
      </w:r>
      <w:r>
        <w:rPr>
          <w:rFonts w:hint="eastAsia" w:ascii="宋体" w:hAnsi="宋体" w:cs="宋体"/>
          <w:kern w:val="0"/>
          <w:sz w:val="28"/>
          <w:szCs w:val="28"/>
        </w:rPr>
        <w:t>.</w:t>
      </w:r>
    </w:p>
    <w:p>
      <w:pPr>
        <w:rPr>
          <w:rFonts w:hint="eastAsia" w:ascii="宋体" w:hAnsi="宋体" w:cs="宋体"/>
          <w:kern w:val="0"/>
          <w:sz w:val="28"/>
          <w:szCs w:val="28"/>
        </w:rPr>
      </w:pPr>
      <w:r>
        <w:rPr>
          <w:rFonts w:hint="eastAsia" w:ascii="宋体" w:hAnsi="宋体" w:cs="宋体"/>
          <w:kern w:val="0"/>
          <w:sz w:val="28"/>
          <w:szCs w:val="28"/>
        </w:rPr>
        <w:t>目标3：</w:t>
      </w:r>
      <w:r>
        <w:rPr>
          <w:rFonts w:ascii="宋体" w:hAnsi="宋体" w:cs="宋体"/>
          <w:kern w:val="0"/>
          <w:sz w:val="28"/>
          <w:szCs w:val="28"/>
        </w:rPr>
        <w:t>通过改革，力争使</w:t>
      </w:r>
      <w:r>
        <w:rPr>
          <w:rFonts w:hint="eastAsia" w:ascii="宋体" w:hAnsi="宋体" w:cs="宋体"/>
          <w:kern w:val="0"/>
          <w:sz w:val="28"/>
          <w:szCs w:val="28"/>
        </w:rPr>
        <w:t>公立医院服务能力，医疗技术水平明显提升，群众看病难，看病贵等问题有所改善</w:t>
      </w:r>
    </w:p>
    <w:p>
      <w:pPr>
        <w:rPr>
          <w:rFonts w:hint="eastAsia" w:ascii="宋体" w:hAnsi="宋体" w:cs="宋体"/>
          <w:kern w:val="0"/>
          <w:sz w:val="28"/>
          <w:szCs w:val="28"/>
        </w:rPr>
      </w:pPr>
      <w:r>
        <w:rPr>
          <w:rFonts w:hint="eastAsia" w:ascii="宋体" w:hAnsi="宋体" w:cs="宋体"/>
          <w:kern w:val="0"/>
          <w:sz w:val="28"/>
          <w:szCs w:val="28"/>
        </w:rPr>
        <w:t>2阶段性（个性化）绩效指标：</w:t>
      </w:r>
    </w:p>
    <w:p>
      <w:pPr>
        <w:ind w:firstLine="140" w:firstLineChars="50"/>
        <w:rPr>
          <w:rFonts w:hint="eastAsia" w:ascii="宋体" w:hAnsi="宋体" w:cs="宋体"/>
          <w:kern w:val="0"/>
          <w:sz w:val="28"/>
          <w:szCs w:val="28"/>
        </w:rPr>
      </w:pPr>
      <w:r>
        <w:rPr>
          <w:rFonts w:hint="eastAsia" w:ascii="宋体" w:hAnsi="宋体" w:cs="宋体"/>
          <w:kern w:val="0"/>
          <w:sz w:val="28"/>
          <w:szCs w:val="28"/>
        </w:rPr>
        <w:t>1. 2018年收到卫生局拨付公立医院改革补助资金349500元</w:t>
      </w:r>
    </w:p>
    <w:p>
      <w:pPr>
        <w:widowControl/>
        <w:jc w:val="left"/>
        <w:rPr>
          <w:rFonts w:hint="eastAsia" w:ascii="宋体" w:hAnsi="宋体" w:cs="宋体"/>
          <w:kern w:val="0"/>
          <w:sz w:val="28"/>
          <w:szCs w:val="28"/>
        </w:rPr>
      </w:pPr>
      <w:r>
        <w:rPr>
          <w:rFonts w:hint="eastAsia" w:ascii="宋体" w:hAnsi="宋体" w:cs="宋体"/>
          <w:kern w:val="0"/>
          <w:sz w:val="28"/>
          <w:szCs w:val="28"/>
        </w:rPr>
        <w:t xml:space="preserve"> 2. 2018年将补助资金用于药品采购补助，转诊转院运营补助。</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widowControl/>
        <w:jc w:val="left"/>
        <w:rPr>
          <w:rFonts w:hint="eastAsia" w:ascii="宋体" w:hAnsi="宋体" w:cs="宋体"/>
          <w:kern w:val="0"/>
          <w:sz w:val="28"/>
          <w:szCs w:val="28"/>
        </w:rPr>
      </w:pPr>
      <w:r>
        <w:rPr>
          <w:rFonts w:hint="eastAsia" w:ascii="宋体" w:hAnsi="宋体" w:cs="宋体"/>
          <w:kern w:val="0"/>
          <w:sz w:val="28"/>
          <w:szCs w:val="28"/>
        </w:rPr>
        <w:t>本项目性质</w:t>
      </w:r>
      <w:r>
        <w:rPr>
          <w:rFonts w:ascii="宋体" w:hAnsi="宋体" w:cs="宋体"/>
          <w:kern w:val="0"/>
          <w:sz w:val="28"/>
          <w:szCs w:val="28"/>
        </w:rPr>
        <w:t>为</w:t>
      </w:r>
      <w:r>
        <w:rPr>
          <w:rFonts w:hint="eastAsia" w:ascii="宋体" w:hAnsi="宋体" w:cs="宋体"/>
          <w:kern w:val="0"/>
          <w:sz w:val="28"/>
          <w:szCs w:val="28"/>
          <w:lang w:val="en-US" w:eastAsia="zh-CN"/>
        </w:rPr>
        <w:t>延续</w:t>
      </w:r>
      <w:r>
        <w:rPr>
          <w:rFonts w:hint="eastAsia" w:ascii="宋体" w:hAnsi="宋体" w:cs="宋体"/>
          <w:kern w:val="0"/>
          <w:sz w:val="28"/>
          <w:szCs w:val="28"/>
        </w:rPr>
        <w:t>项目，2017年4月根据上级安排将维吾尔医医院纳入到公立医院改革范围。</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widowControl/>
        <w:jc w:val="left"/>
        <w:rPr>
          <w:rFonts w:hint="eastAsia" w:ascii="宋体" w:hAnsi="宋体" w:cs="宋体"/>
          <w:kern w:val="0"/>
          <w:sz w:val="28"/>
          <w:szCs w:val="28"/>
        </w:rPr>
      </w:pPr>
      <w:r>
        <w:rPr>
          <w:rFonts w:ascii="宋体" w:hAnsi="宋体" w:cs="宋体"/>
          <w:kern w:val="0"/>
          <w:sz w:val="28"/>
          <w:szCs w:val="28"/>
        </w:rPr>
        <w:t>贯彻落实自治区公立医院综合改革推进会议精神，加快推进我县公立医院综合改革，促进公立医院健康持续发展，提高服务能力和水平，解决县域内群众看病</w:t>
      </w:r>
      <w:r>
        <w:rPr>
          <w:rFonts w:hint="eastAsia" w:ascii="宋体" w:hAnsi="宋体" w:cs="宋体"/>
          <w:kern w:val="0"/>
          <w:sz w:val="28"/>
          <w:szCs w:val="28"/>
        </w:rPr>
        <w:t>贵</w:t>
      </w:r>
      <w:r>
        <w:rPr>
          <w:rFonts w:ascii="宋体" w:hAnsi="宋体" w:cs="宋体"/>
          <w:kern w:val="0"/>
          <w:sz w:val="28"/>
          <w:szCs w:val="28"/>
        </w:rPr>
        <w:t>，就医难问题。</w:t>
      </w:r>
    </w:p>
    <w:p>
      <w:pPr>
        <w:adjustRightInd w:val="0"/>
        <w:snapToGrid w:val="0"/>
        <w:spacing w:line="560" w:lineRule="exact"/>
        <w:outlineLvl w:val="0"/>
        <w:rPr>
          <w:rStyle w:val="17"/>
          <w:rFonts w:ascii="黑体" w:hAnsi="黑体" w:eastAsia="黑体"/>
          <w:b w:val="0"/>
          <w:spacing w:val="-4"/>
          <w:sz w:val="32"/>
          <w:szCs w:val="32"/>
        </w:rPr>
      </w:pPr>
      <w:r>
        <w:rPr>
          <w:rFonts w:hint="eastAsia" w:ascii="宋体" w:hAnsi="宋体" w:cs="宋体"/>
          <w:b/>
          <w:kern w:val="0"/>
          <w:sz w:val="36"/>
          <w:szCs w:val="36"/>
        </w:rPr>
        <w:t>二．</w:t>
      </w:r>
      <w:r>
        <w:rPr>
          <w:rStyle w:val="17"/>
          <w:rFonts w:hint="eastAsia" w:ascii="黑体" w:hAnsi="黑体" w:eastAsia="黑体"/>
          <w:spacing w:val="-4"/>
          <w:sz w:val="32"/>
          <w:szCs w:val="32"/>
        </w:rPr>
        <w:t>项目资金使用及管理情况</w:t>
      </w:r>
    </w:p>
    <w:p>
      <w:pPr>
        <w:rPr>
          <w:rFonts w:hint="eastAsia" w:ascii="宋体" w:hAnsi="宋体" w:cs="宋体"/>
          <w:kern w:val="0"/>
          <w:sz w:val="28"/>
          <w:szCs w:val="28"/>
        </w:rPr>
      </w:pPr>
      <w:r>
        <w:rPr>
          <w:rFonts w:hint="eastAsia" w:ascii="宋体" w:hAnsi="宋体" w:cs="宋体"/>
          <w:kern w:val="0"/>
          <w:sz w:val="28"/>
          <w:szCs w:val="28"/>
        </w:rPr>
        <w:t>（一）</w:t>
      </w:r>
      <w:r>
        <w:rPr>
          <w:rStyle w:val="17"/>
          <w:rFonts w:hint="eastAsia" w:ascii="楷体" w:hAnsi="楷体" w:eastAsia="楷体"/>
          <w:spacing w:val="-4"/>
          <w:sz w:val="32"/>
          <w:szCs w:val="32"/>
        </w:rPr>
        <w:t>项目资金安排落实、总投入等情况分析</w:t>
      </w:r>
    </w:p>
    <w:p>
      <w:pPr>
        <w:rPr>
          <w:rFonts w:hint="eastAsia" w:ascii="宋体" w:hAnsi="宋体" w:cs="宋体"/>
          <w:kern w:val="0"/>
          <w:sz w:val="28"/>
          <w:szCs w:val="28"/>
        </w:rPr>
      </w:pPr>
      <w:r>
        <w:rPr>
          <w:rFonts w:hint="eastAsia" w:ascii="宋体" w:hAnsi="宋体" w:cs="宋体"/>
          <w:kern w:val="0"/>
          <w:sz w:val="28"/>
          <w:szCs w:val="28"/>
        </w:rPr>
        <w:t>公立医院改革补助预算安排总额为：34.95万元，其中财政资金34.95万元，2017年实际收到预算资金34.95万元；</w:t>
      </w:r>
    </w:p>
    <w:p>
      <w:pPr>
        <w:rPr>
          <w:rFonts w:hint="eastAsia" w:ascii="宋体" w:hAnsi="宋体" w:cs="宋体"/>
          <w:kern w:val="0"/>
          <w:sz w:val="28"/>
          <w:szCs w:val="28"/>
        </w:rPr>
      </w:pPr>
      <w:r>
        <w:rPr>
          <w:rFonts w:ascii="宋体" w:hAnsi="宋体" w:cs="宋体"/>
          <w:kern w:val="0"/>
          <w:sz w:val="28"/>
          <w:szCs w:val="28"/>
        </w:rPr>
        <w:t>按照公立医院改革的要求，我</w:t>
      </w:r>
      <w:r>
        <w:rPr>
          <w:rFonts w:hint="eastAsia" w:ascii="宋体" w:hAnsi="宋体" w:cs="宋体"/>
          <w:kern w:val="0"/>
          <w:sz w:val="28"/>
          <w:szCs w:val="28"/>
        </w:rPr>
        <w:t>单位</w:t>
      </w:r>
      <w:r>
        <w:rPr>
          <w:rFonts w:ascii="宋体" w:hAnsi="宋体" w:cs="宋体"/>
          <w:kern w:val="0"/>
          <w:sz w:val="28"/>
          <w:szCs w:val="28"/>
        </w:rPr>
        <w:t>将专项资金的使用情况进行了梳理，查看账目，对资金使用是否</w:t>
      </w:r>
      <w:r>
        <w:rPr>
          <w:rFonts w:hint="eastAsia" w:ascii="宋体" w:hAnsi="宋体" w:cs="宋体"/>
          <w:kern w:val="0"/>
          <w:sz w:val="28"/>
          <w:szCs w:val="28"/>
        </w:rPr>
        <w:t>合规进行账务</w:t>
      </w:r>
      <w:r>
        <w:rPr>
          <w:rFonts w:ascii="宋体" w:hAnsi="宋体" w:cs="宋体"/>
          <w:kern w:val="0"/>
          <w:sz w:val="28"/>
          <w:szCs w:val="28"/>
        </w:rPr>
        <w:t>处理，是否完整无误进行了详细查看。相关</w:t>
      </w:r>
      <w:r>
        <w:rPr>
          <w:rFonts w:hint="eastAsia" w:ascii="宋体" w:hAnsi="宋体" w:cs="宋体"/>
          <w:kern w:val="0"/>
          <w:sz w:val="28"/>
          <w:szCs w:val="28"/>
        </w:rPr>
        <w:t>业务</w:t>
      </w:r>
      <w:r>
        <w:rPr>
          <w:rFonts w:ascii="宋体" w:hAnsi="宋体" w:cs="宋体"/>
          <w:kern w:val="0"/>
          <w:sz w:val="28"/>
          <w:szCs w:val="28"/>
        </w:rPr>
        <w:t>人员对补助资料进行了核对整理。</w:t>
      </w:r>
    </w:p>
    <w:p>
      <w:pPr>
        <w:widowControl/>
        <w:jc w:val="left"/>
        <w:rPr>
          <w:rStyle w:val="17"/>
          <w:rFonts w:hint="eastAsia" w:ascii="楷体" w:hAnsi="楷体" w:eastAsia="楷体"/>
          <w:spacing w:val="-4"/>
          <w:sz w:val="32"/>
          <w:szCs w:val="32"/>
        </w:rPr>
      </w:pPr>
      <w:r>
        <w:rPr>
          <w:rFonts w:hint="eastAsia" w:ascii="宋体" w:hAnsi="宋体" w:cs="宋体"/>
          <w:kern w:val="0"/>
          <w:sz w:val="28"/>
          <w:szCs w:val="28"/>
        </w:rPr>
        <w:t>（二）</w:t>
      </w:r>
      <w:r>
        <w:rPr>
          <w:rStyle w:val="17"/>
          <w:rFonts w:hint="eastAsia" w:ascii="楷体" w:hAnsi="楷体" w:eastAsia="楷体"/>
          <w:spacing w:val="-4"/>
          <w:sz w:val="32"/>
          <w:szCs w:val="32"/>
        </w:rPr>
        <w:t>项目资金实际使用情况分析</w:t>
      </w:r>
    </w:p>
    <w:p>
      <w:pPr>
        <w:widowControl/>
        <w:jc w:val="left"/>
        <w:rPr>
          <w:rFonts w:hint="eastAsia" w:ascii="宋体" w:hAnsi="宋体" w:cs="宋体"/>
          <w:kern w:val="0"/>
          <w:sz w:val="28"/>
          <w:szCs w:val="28"/>
        </w:rPr>
      </w:pPr>
      <w:r>
        <w:rPr>
          <w:rFonts w:hint="eastAsia" w:ascii="宋体" w:hAnsi="宋体" w:cs="宋体"/>
          <w:kern w:val="0"/>
          <w:sz w:val="28"/>
          <w:szCs w:val="28"/>
        </w:rPr>
        <w:t>本项目实际支付资金34.95万元，预算执行率100%，主要用于：</w:t>
      </w:r>
    </w:p>
    <w:p>
      <w:pPr>
        <w:widowControl/>
        <w:jc w:val="left"/>
        <w:rPr>
          <w:rFonts w:hint="eastAsia" w:ascii="宋体" w:hAnsi="宋体" w:cs="宋体"/>
          <w:kern w:val="0"/>
          <w:sz w:val="28"/>
          <w:szCs w:val="28"/>
        </w:rPr>
      </w:pPr>
      <w:r>
        <w:rPr>
          <w:rFonts w:hint="eastAsia" w:ascii="宋体" w:hAnsi="宋体" w:cs="宋体"/>
          <w:kern w:val="0"/>
          <w:sz w:val="28"/>
          <w:szCs w:val="28"/>
        </w:rPr>
        <w:t>用于药品采购补助，转诊转院运营补助。</w:t>
      </w:r>
    </w:p>
    <w:p>
      <w:pPr>
        <w:adjustRightInd w:val="0"/>
        <w:snapToGrid w:val="0"/>
        <w:spacing w:line="560" w:lineRule="exact"/>
        <w:outlineLvl w:val="0"/>
        <w:rPr>
          <w:rStyle w:val="17"/>
          <w:rFonts w:hint="eastAsia" w:ascii="楷体" w:hAnsi="楷体" w:eastAsia="楷体"/>
          <w:spacing w:val="-4"/>
          <w:sz w:val="32"/>
          <w:szCs w:val="32"/>
        </w:rPr>
      </w:pPr>
      <w:r>
        <w:rPr>
          <w:rStyle w:val="17"/>
          <w:rFonts w:hint="eastAsia" w:ascii="楷体" w:hAnsi="楷体" w:eastAsia="楷体"/>
          <w:spacing w:val="-4"/>
          <w:sz w:val="32"/>
          <w:szCs w:val="32"/>
        </w:rPr>
        <w:t>（三）项目资金管理情况分析</w:t>
      </w:r>
    </w:p>
    <w:p>
      <w:pPr>
        <w:adjustRightInd w:val="0"/>
        <w:snapToGrid w:val="0"/>
        <w:spacing w:line="560" w:lineRule="exact"/>
        <w:outlineLvl w:val="0"/>
        <w:rPr>
          <w:sz w:val="32"/>
          <w:szCs w:val="32"/>
        </w:rPr>
      </w:pPr>
      <w:r>
        <w:rPr>
          <w:rFonts w:hint="eastAsia"/>
          <w:sz w:val="32"/>
          <w:szCs w:val="32"/>
        </w:rPr>
        <w:t>本项目支出符合泽普县财政局，卫生局，相关财务管理制度，包括会计人员集中核算工作管理制度、财务收支审批制度、财务稽核制度、财务牵制制度、会计主管岗位职责等制度规定，资金的拨付有完整的审批程序和手续，不存在截留、挤占、挪用、虚列支出等情况</w:t>
      </w:r>
    </w:p>
    <w:p>
      <w:pPr>
        <w:widowControl/>
        <w:jc w:val="left"/>
        <w:rPr>
          <w:rFonts w:hint="eastAsia" w:ascii="宋体" w:hAnsi="宋体" w:cs="宋体"/>
          <w:kern w:val="0"/>
          <w:sz w:val="28"/>
          <w:szCs w:val="28"/>
        </w:rPr>
      </w:pPr>
      <w:r>
        <w:rPr>
          <w:rFonts w:hint="eastAsia" w:ascii="宋体" w:hAnsi="宋体" w:cs="宋体"/>
          <w:kern w:val="0"/>
          <w:sz w:val="28"/>
          <w:szCs w:val="28"/>
        </w:rPr>
        <w:t>（一）绩效指标分析</w:t>
      </w:r>
    </w:p>
    <w:p>
      <w:pPr>
        <w:widowControl/>
        <w:jc w:val="left"/>
        <w:rPr>
          <w:rFonts w:hint="eastAsia" w:ascii="宋体" w:hAnsi="宋体" w:cs="宋体"/>
          <w:kern w:val="0"/>
          <w:sz w:val="28"/>
          <w:szCs w:val="28"/>
        </w:rPr>
      </w:pPr>
      <w:r>
        <w:rPr>
          <w:rFonts w:hint="eastAsia" w:ascii="宋体" w:hAnsi="宋体" w:cs="宋体"/>
          <w:kern w:val="0"/>
          <w:sz w:val="28"/>
          <w:szCs w:val="28"/>
        </w:rPr>
        <w:t>1.药品零差率。</w:t>
      </w:r>
    </w:p>
    <w:p>
      <w:pPr>
        <w:widowControl/>
        <w:jc w:val="left"/>
        <w:rPr>
          <w:rFonts w:hint="eastAsia" w:ascii="宋体" w:hAnsi="宋体" w:cs="宋体"/>
          <w:kern w:val="0"/>
          <w:sz w:val="28"/>
          <w:szCs w:val="28"/>
        </w:rPr>
      </w:pPr>
      <w:r>
        <w:rPr>
          <w:rFonts w:hint="eastAsia" w:ascii="宋体" w:hAnsi="宋体" w:cs="宋体"/>
          <w:kern w:val="0"/>
          <w:sz w:val="28"/>
          <w:szCs w:val="28"/>
        </w:rPr>
        <w:t>2.群众满意度为</w:t>
      </w:r>
      <w:r>
        <w:rPr>
          <w:rFonts w:hint="eastAsia" w:ascii="宋体" w:hAnsi="宋体" w:cs="宋体"/>
          <w:kern w:val="0"/>
          <w:sz w:val="28"/>
          <w:szCs w:val="28"/>
          <w:lang w:val="en-US" w:eastAsia="zh-CN"/>
        </w:rPr>
        <w:t>100</w:t>
      </w:r>
      <w:r>
        <w:rPr>
          <w:rFonts w:hint="eastAsia" w:ascii="宋体" w:hAnsi="宋体" w:cs="宋体"/>
          <w:kern w:val="0"/>
          <w:sz w:val="28"/>
          <w:szCs w:val="28"/>
        </w:rPr>
        <w:t>%。</w:t>
      </w:r>
    </w:p>
    <w:p>
      <w:pPr>
        <w:widowControl/>
        <w:jc w:val="left"/>
        <w:rPr>
          <w:rFonts w:hint="eastAsia" w:ascii="宋体" w:hAnsi="宋体" w:cs="宋体"/>
          <w:kern w:val="0"/>
          <w:sz w:val="28"/>
          <w:szCs w:val="28"/>
        </w:rPr>
      </w:pPr>
      <w:r>
        <w:rPr>
          <w:rFonts w:hint="eastAsia" w:ascii="宋体" w:hAnsi="宋体" w:cs="宋体"/>
          <w:kern w:val="0"/>
          <w:sz w:val="28"/>
          <w:szCs w:val="28"/>
        </w:rPr>
        <w:t>（二）项目取得的成效</w:t>
      </w:r>
    </w:p>
    <w:p>
      <w:pPr>
        <w:widowControl/>
        <w:jc w:val="left"/>
        <w:rPr>
          <w:rFonts w:hint="eastAsia" w:ascii="宋体" w:hAnsi="宋体" w:cs="宋体"/>
          <w:kern w:val="0"/>
          <w:sz w:val="28"/>
          <w:szCs w:val="28"/>
        </w:rPr>
      </w:pPr>
      <w:r>
        <w:rPr>
          <w:rFonts w:hint="eastAsia" w:ascii="宋体" w:hAnsi="宋体" w:cs="宋体"/>
          <w:kern w:val="0"/>
          <w:sz w:val="28"/>
          <w:szCs w:val="28"/>
        </w:rPr>
        <w:t>1.破除以药补医，建立科学补偿机制，取消药品加成，实现药品零差率.降低了药品价格，提高了群众满意度。</w:t>
      </w:r>
    </w:p>
    <w:p>
      <w:pPr>
        <w:rPr>
          <w:rFonts w:hint="eastAsia" w:ascii="宋体" w:hAnsi="宋体" w:cs="宋体"/>
          <w:kern w:val="0"/>
          <w:sz w:val="28"/>
          <w:szCs w:val="28"/>
        </w:rPr>
      </w:pPr>
      <w:r>
        <w:rPr>
          <w:rFonts w:hint="eastAsia" w:ascii="宋体" w:hAnsi="宋体" w:cs="宋体"/>
          <w:kern w:val="0"/>
          <w:sz w:val="28"/>
          <w:szCs w:val="28"/>
        </w:rPr>
        <w:t>2.</w:t>
      </w:r>
      <w:r>
        <w:rPr>
          <w:rFonts w:ascii="宋体" w:hAnsi="宋体" w:cs="宋体"/>
          <w:kern w:val="0"/>
          <w:sz w:val="28"/>
          <w:szCs w:val="28"/>
        </w:rPr>
        <w:t xml:space="preserve"> 药品零差率销售所发生的差价通过合理调整医疗服务价格和政府补助两个渠道解决</w:t>
      </w:r>
      <w:r>
        <w:rPr>
          <w:rFonts w:hint="eastAsia" w:ascii="宋体" w:hAnsi="宋体" w:cs="宋体"/>
          <w:kern w:val="0"/>
          <w:sz w:val="28"/>
          <w:szCs w:val="28"/>
        </w:rPr>
        <w:t>。鼓励医院提高医疗服务水平。</w:t>
      </w:r>
    </w:p>
    <w:p>
      <w:pPr>
        <w:adjustRightInd w:val="0"/>
        <w:snapToGrid w:val="0"/>
        <w:spacing w:line="560" w:lineRule="exact"/>
        <w:outlineLvl w:val="0"/>
        <w:rPr>
          <w:rStyle w:val="17"/>
          <w:rFonts w:hint="eastAsia" w:ascii="黑体" w:hAnsi="黑体" w:eastAsia="黑体"/>
          <w:spacing w:val="-4"/>
          <w:sz w:val="32"/>
          <w:szCs w:val="32"/>
        </w:rPr>
      </w:pPr>
      <w:r>
        <w:rPr>
          <w:rStyle w:val="17"/>
          <w:rFonts w:hint="eastAsia" w:ascii="黑体" w:hAnsi="黑体" w:eastAsia="黑体"/>
          <w:spacing w:val="-4"/>
          <w:sz w:val="32"/>
          <w:szCs w:val="32"/>
        </w:rPr>
        <w:t>三、项目组织实施情况</w:t>
      </w:r>
    </w:p>
    <w:p>
      <w:pPr>
        <w:adjustRightInd w:val="0"/>
        <w:snapToGrid w:val="0"/>
        <w:spacing w:line="560" w:lineRule="exact"/>
        <w:ind w:firstLine="627" w:firstLineChars="200"/>
        <w:outlineLvl w:val="0"/>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adjustRightInd w:val="0"/>
        <w:snapToGrid w:val="0"/>
        <w:spacing w:line="560" w:lineRule="exact"/>
        <w:outlineLvl w:val="0"/>
        <w:rPr>
          <w:rFonts w:hint="eastAsia" w:ascii="宋体" w:hAnsi="宋体" w:cs="宋体"/>
          <w:kern w:val="0"/>
          <w:sz w:val="28"/>
          <w:szCs w:val="28"/>
        </w:rPr>
      </w:pPr>
      <w:r>
        <w:rPr>
          <w:rFonts w:hint="eastAsia" w:ascii="宋体" w:hAnsi="宋体" w:cs="宋体"/>
          <w:kern w:val="0"/>
          <w:sz w:val="28"/>
          <w:szCs w:val="28"/>
        </w:rPr>
        <w:t>该项目属于公立医院改革弥补药品进销差价，引进人才，降低检查类项目的改革补助经费，由本单位自行组织实施，实施过程中按照卫生局公立医院改革实施方案实施。</w:t>
      </w:r>
    </w:p>
    <w:p>
      <w:pPr>
        <w:adjustRightInd w:val="0"/>
        <w:snapToGrid w:val="0"/>
        <w:spacing w:line="560" w:lineRule="exact"/>
        <w:outlineLvl w:val="0"/>
        <w:rPr>
          <w:rFonts w:ascii="宋体" w:hAnsi="宋体" w:cs="宋体"/>
          <w:bCs/>
          <w:kern w:val="0"/>
          <w:sz w:val="28"/>
          <w:szCs w:val="28"/>
        </w:rPr>
      </w:pPr>
      <w:r>
        <w:rPr>
          <w:rFonts w:hint="eastAsia" w:ascii="宋体" w:hAnsi="宋体" w:cs="宋体"/>
          <w:kern w:val="0"/>
          <w:sz w:val="28"/>
          <w:szCs w:val="28"/>
        </w:rPr>
        <w:t>本项目不存在调整，验收等情况</w:t>
      </w:r>
    </w:p>
    <w:p>
      <w:pPr>
        <w:adjustRightInd w:val="0"/>
        <w:snapToGrid w:val="0"/>
        <w:spacing w:line="560" w:lineRule="exact"/>
        <w:ind w:firstLine="627" w:firstLineChars="200"/>
        <w:outlineLvl w:val="0"/>
        <w:rPr>
          <w:rStyle w:val="17"/>
          <w:rFonts w:hint="eastAsia" w:ascii="楷体" w:hAnsi="楷体" w:eastAsia="楷体"/>
          <w:spacing w:val="-4"/>
          <w:sz w:val="32"/>
          <w:szCs w:val="32"/>
        </w:rPr>
      </w:pPr>
      <w:r>
        <w:rPr>
          <w:rStyle w:val="17"/>
          <w:rFonts w:hint="eastAsia" w:ascii="楷体" w:hAnsi="楷体" w:eastAsia="楷体"/>
          <w:spacing w:val="-4"/>
          <w:sz w:val="32"/>
          <w:szCs w:val="32"/>
        </w:rPr>
        <w:t>（二）项目管理情况分析</w:t>
      </w:r>
    </w:p>
    <w:p>
      <w:pPr>
        <w:widowControl/>
        <w:spacing w:line="520" w:lineRule="exact"/>
        <w:ind w:firstLine="624" w:firstLineChars="200"/>
        <w:jc w:val="left"/>
        <w:rPr>
          <w:rFonts w:ascii="仿宋" w:hAnsi="仿宋" w:eastAsia="仿宋"/>
          <w:bCs/>
          <w:spacing w:val="-4"/>
          <w:sz w:val="32"/>
          <w:szCs w:val="32"/>
        </w:rPr>
      </w:pPr>
      <w:r>
        <w:rPr>
          <w:rFonts w:ascii="仿宋" w:hAnsi="仿宋" w:eastAsia="仿宋"/>
          <w:bCs/>
          <w:color w:val="000000"/>
          <w:spacing w:val="-4"/>
          <w:sz w:val="32"/>
          <w:szCs w:val="32"/>
        </w:rPr>
        <w:t>018</w:t>
      </w:r>
      <w:r>
        <w:rPr>
          <w:rFonts w:hint="eastAsia" w:ascii="仿宋" w:hAnsi="仿宋" w:eastAsia="仿宋"/>
          <w:bCs/>
          <w:color w:val="000000"/>
          <w:spacing w:val="-4"/>
          <w:sz w:val="32"/>
          <w:szCs w:val="32"/>
        </w:rPr>
        <w:t>公立医院改革项目支出符合《关于印发自治区关于全面深化医药卫生体制改革实施意见的通知》（新政办法【</w:t>
      </w:r>
      <w:r>
        <w:rPr>
          <w:rFonts w:ascii="仿宋" w:hAnsi="仿宋" w:eastAsia="仿宋"/>
          <w:bCs/>
          <w:color w:val="000000"/>
          <w:spacing w:val="-4"/>
          <w:sz w:val="32"/>
          <w:szCs w:val="32"/>
        </w:rPr>
        <w:t>2015</w:t>
      </w:r>
      <w:r>
        <w:rPr>
          <w:rFonts w:hint="eastAsia" w:ascii="仿宋" w:hAnsi="仿宋" w:eastAsia="仿宋"/>
          <w:bCs/>
          <w:color w:val="000000"/>
          <w:spacing w:val="-4"/>
          <w:sz w:val="32"/>
          <w:szCs w:val="32"/>
        </w:rPr>
        <w:t>】</w:t>
      </w:r>
      <w:r>
        <w:rPr>
          <w:rFonts w:ascii="仿宋" w:hAnsi="仿宋" w:eastAsia="仿宋"/>
          <w:bCs/>
          <w:color w:val="000000"/>
          <w:spacing w:val="-4"/>
          <w:sz w:val="32"/>
          <w:szCs w:val="32"/>
        </w:rPr>
        <w:t>100</w:t>
      </w:r>
      <w:r>
        <w:rPr>
          <w:rFonts w:hint="eastAsia" w:ascii="仿宋" w:hAnsi="仿宋" w:eastAsia="仿宋"/>
          <w:bCs/>
          <w:color w:val="000000"/>
          <w:spacing w:val="-4"/>
          <w:sz w:val="32"/>
          <w:szCs w:val="32"/>
        </w:rPr>
        <w:t>号）、《关于印发《泽普县县级医院公立医院综合改革工作实施方案》的通知》）（泽党办发【</w:t>
      </w:r>
      <w:r>
        <w:rPr>
          <w:rFonts w:ascii="仿宋" w:hAnsi="仿宋" w:eastAsia="仿宋"/>
          <w:bCs/>
          <w:color w:val="000000"/>
          <w:spacing w:val="-4"/>
          <w:sz w:val="32"/>
          <w:szCs w:val="32"/>
        </w:rPr>
        <w:t>2015</w:t>
      </w:r>
      <w:r>
        <w:rPr>
          <w:rFonts w:hint="eastAsia" w:ascii="仿宋" w:hAnsi="仿宋" w:eastAsia="仿宋"/>
          <w:bCs/>
          <w:color w:val="000000"/>
          <w:spacing w:val="-4"/>
          <w:sz w:val="32"/>
          <w:szCs w:val="32"/>
        </w:rPr>
        <w:t>】</w:t>
      </w:r>
      <w:r>
        <w:rPr>
          <w:rFonts w:ascii="仿宋" w:hAnsi="仿宋" w:eastAsia="仿宋"/>
          <w:bCs/>
          <w:color w:val="000000"/>
          <w:spacing w:val="-4"/>
          <w:sz w:val="32"/>
          <w:szCs w:val="32"/>
        </w:rPr>
        <w:t>43</w:t>
      </w:r>
      <w:r>
        <w:rPr>
          <w:rFonts w:hint="eastAsia" w:ascii="仿宋" w:hAnsi="仿宋" w:eastAsia="仿宋"/>
          <w:bCs/>
          <w:color w:val="000000"/>
          <w:spacing w:val="-4"/>
          <w:sz w:val="32"/>
          <w:szCs w:val="32"/>
        </w:rPr>
        <w:t>号）文件相关财务制度。</w:t>
      </w:r>
      <w:r>
        <w:rPr>
          <w:rFonts w:hint="eastAsia" w:ascii="仿宋" w:hAnsi="仿宋" w:eastAsia="仿宋" w:cs="仿宋"/>
          <w:bCs/>
          <w:spacing w:val="-4"/>
          <w:sz w:val="32"/>
          <w:szCs w:val="32"/>
        </w:rPr>
        <w:t>包括会计人员集中核算工作管理制度、财务收</w:t>
      </w:r>
      <w:r>
        <w:rPr>
          <w:rFonts w:hint="eastAsia" w:ascii="仿宋" w:hAnsi="仿宋" w:eastAsia="仿宋"/>
          <w:bCs/>
          <w:spacing w:val="-4"/>
          <w:sz w:val="32"/>
          <w:szCs w:val="32"/>
        </w:rPr>
        <w:t>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7" w:firstLineChars="200"/>
        <w:outlineLvl w:val="0"/>
        <w:rPr>
          <w:rStyle w:val="17"/>
          <w:rFonts w:ascii="黑体" w:hAnsi="黑体" w:eastAsia="黑体"/>
        </w:rPr>
      </w:pPr>
      <w:r>
        <w:rPr>
          <w:rStyle w:val="17"/>
          <w:rFonts w:hint="eastAsia" w:ascii="黑体" w:hAnsi="黑体" w:eastAsia="黑体"/>
          <w:spacing w:val="-4"/>
          <w:sz w:val="32"/>
          <w:szCs w:val="32"/>
        </w:rPr>
        <w:t>四、项目绩效情况</w:t>
      </w:r>
    </w:p>
    <w:p>
      <w:pPr>
        <w:adjustRightInd w:val="0"/>
        <w:snapToGrid w:val="0"/>
        <w:spacing w:line="560" w:lineRule="exact"/>
        <w:ind w:firstLine="627" w:firstLineChars="200"/>
        <w:outlineLvl w:val="0"/>
        <w:rPr>
          <w:rStyle w:val="17"/>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宋体" w:hAnsi="宋体" w:cs="宋体"/>
          <w:bCs/>
          <w:kern w:val="0"/>
          <w:sz w:val="28"/>
          <w:szCs w:val="28"/>
        </w:rPr>
      </w:pPr>
      <w:r>
        <w:rPr>
          <w:rFonts w:hint="eastAsia" w:ascii="仿宋" w:hAnsi="仿宋" w:eastAsia="仿宋"/>
          <w:bCs/>
          <w:spacing w:val="-4"/>
          <w:sz w:val="32"/>
          <w:szCs w:val="32"/>
        </w:rPr>
        <w:t>本项目共设置一级指标</w:t>
      </w:r>
      <w:r>
        <w:rPr>
          <w:rFonts w:ascii="仿宋" w:hAnsi="仿宋" w:eastAsia="仿宋"/>
          <w:bCs/>
          <w:spacing w:val="-4"/>
          <w:sz w:val="32"/>
          <w:szCs w:val="32"/>
        </w:rPr>
        <w:t>2</w:t>
      </w:r>
      <w:r>
        <w:rPr>
          <w:rFonts w:hint="eastAsia" w:ascii="仿宋" w:hAnsi="仿宋" w:eastAsia="仿宋"/>
          <w:bCs/>
          <w:spacing w:val="-4"/>
          <w:sz w:val="32"/>
          <w:szCs w:val="32"/>
        </w:rPr>
        <w:t>个，二级指标</w:t>
      </w:r>
      <w:r>
        <w:rPr>
          <w:rFonts w:ascii="仿宋" w:hAnsi="仿宋" w:eastAsia="仿宋"/>
          <w:bCs/>
          <w:spacing w:val="-4"/>
          <w:sz w:val="32"/>
          <w:szCs w:val="32"/>
        </w:rPr>
        <w:t>7</w:t>
      </w:r>
      <w:r>
        <w:rPr>
          <w:rFonts w:hint="eastAsia" w:ascii="仿宋" w:hAnsi="仿宋" w:eastAsia="仿宋"/>
          <w:bCs/>
          <w:spacing w:val="-4"/>
          <w:sz w:val="32"/>
          <w:szCs w:val="32"/>
        </w:rPr>
        <w:t>个，三级指标</w:t>
      </w:r>
      <w:r>
        <w:rPr>
          <w:rFonts w:hint="eastAsia" w:ascii="仿宋" w:hAnsi="仿宋" w:eastAsia="仿宋"/>
          <w:bCs/>
          <w:spacing w:val="-4"/>
          <w:sz w:val="32"/>
          <w:szCs w:val="32"/>
          <w:lang w:val="en-US" w:eastAsia="zh-CN"/>
        </w:rPr>
        <w:t>9</w:t>
      </w:r>
      <w:r>
        <w:rPr>
          <w:rFonts w:hint="eastAsia" w:ascii="仿宋" w:hAnsi="仿宋" w:eastAsia="仿宋"/>
          <w:bCs/>
          <w:spacing w:val="-4"/>
          <w:sz w:val="32"/>
          <w:szCs w:val="32"/>
        </w:rPr>
        <w:t>个，其中已完成三级指标</w:t>
      </w:r>
      <w:r>
        <w:rPr>
          <w:rFonts w:hint="eastAsia" w:ascii="仿宋" w:hAnsi="仿宋" w:eastAsia="仿宋"/>
          <w:bCs/>
          <w:spacing w:val="-4"/>
          <w:sz w:val="32"/>
          <w:szCs w:val="32"/>
          <w:lang w:val="en-US" w:eastAsia="zh-CN"/>
        </w:rPr>
        <w:t>9</w:t>
      </w:r>
      <w:r>
        <w:rPr>
          <w:rFonts w:hint="eastAsia" w:ascii="仿宋" w:hAnsi="仿宋" w:eastAsia="仿宋"/>
          <w:bCs/>
          <w:spacing w:val="-4"/>
          <w:sz w:val="32"/>
          <w:szCs w:val="32"/>
        </w:rPr>
        <w:t>个，指标完成率为</w:t>
      </w:r>
      <w:r>
        <w:rPr>
          <w:rFonts w:ascii="仿宋" w:hAnsi="仿宋" w:eastAsia="仿宋"/>
          <w:bCs/>
          <w:spacing w:val="-4"/>
          <w:sz w:val="32"/>
          <w:szCs w:val="32"/>
        </w:rPr>
        <w:t>100%</w:t>
      </w:r>
      <w:r>
        <w:rPr>
          <w:rFonts w:hint="eastAsia" w:ascii="仿宋" w:hAnsi="仿宋" w:eastAsia="仿宋"/>
          <w:bCs/>
          <w:spacing w:val="-4"/>
          <w:sz w:val="32"/>
          <w:szCs w:val="32"/>
        </w:rPr>
        <w:t>。</w:t>
      </w:r>
    </w:p>
    <w:p>
      <w:pPr>
        <w:numPr>
          <w:ilvl w:val="0"/>
          <w:numId w:val="1"/>
        </w:numPr>
        <w:adjustRightInd w:val="0"/>
        <w:snapToGrid w:val="0"/>
        <w:spacing w:line="560" w:lineRule="exact"/>
        <w:ind w:firstLine="627" w:firstLineChars="200"/>
        <w:outlineLvl w:val="0"/>
        <w:rPr>
          <w:rFonts w:hint="eastAsia" w:ascii="楷体" w:hAnsi="楷体" w:eastAsia="楷体"/>
          <w:b/>
          <w:spacing w:val="-4"/>
          <w:sz w:val="32"/>
          <w:szCs w:val="32"/>
        </w:rPr>
      </w:pPr>
      <w:r>
        <w:rPr>
          <w:rFonts w:hint="eastAsia" w:ascii="楷体" w:hAnsi="楷体" w:eastAsia="楷体"/>
          <w:b/>
          <w:spacing w:val="-4"/>
          <w:sz w:val="32"/>
          <w:szCs w:val="32"/>
        </w:rPr>
        <w:t>项目绩效目标未完成原因分析</w:t>
      </w:r>
    </w:p>
    <w:p>
      <w:pPr>
        <w:adjustRightInd w:val="0"/>
        <w:snapToGrid w:val="0"/>
        <w:spacing w:line="560" w:lineRule="exact"/>
        <w:ind w:firstLine="562" w:firstLineChars="200"/>
        <w:rPr>
          <w:rFonts w:hint="eastAsia" w:ascii="宋体" w:hAnsi="宋体" w:cs="宋体"/>
          <w:bCs/>
          <w:kern w:val="0"/>
          <w:sz w:val="28"/>
          <w:szCs w:val="28"/>
        </w:rPr>
      </w:pPr>
      <w:r>
        <w:rPr>
          <w:rFonts w:hint="eastAsia" w:ascii="宋体" w:hAnsi="宋体" w:cs="宋体"/>
          <w:b/>
          <w:kern w:val="0"/>
          <w:sz w:val="28"/>
          <w:szCs w:val="28"/>
        </w:rPr>
        <w:t>经济性：</w:t>
      </w:r>
      <w:r>
        <w:rPr>
          <w:rFonts w:ascii="宋体" w:hAnsi="宋体" w:cs="宋体"/>
          <w:bCs/>
          <w:kern w:val="0"/>
          <w:sz w:val="28"/>
          <w:szCs w:val="28"/>
        </w:rPr>
        <w:t>全面深化县级公立医院管理体质补偿机制，价格机制，药品采购，人事编制，收入分配，医保制度，监管机制等综合改革，建立起维护公益性，调动积极性，保障可持续的运行新机制</w:t>
      </w:r>
      <w:r>
        <w:rPr>
          <w:rFonts w:hint="eastAsia" w:ascii="宋体" w:hAnsi="宋体" w:cs="宋体"/>
          <w:bCs/>
          <w:kern w:val="0"/>
          <w:sz w:val="28"/>
          <w:szCs w:val="28"/>
        </w:rPr>
        <w:t>，取消了药品进销差价，降低了检查类项目50%，提高了护理，治疗类项目</w:t>
      </w:r>
      <w:r>
        <w:rPr>
          <w:rFonts w:ascii="宋体" w:hAnsi="宋体" w:cs="宋体"/>
          <w:bCs/>
          <w:kern w:val="0"/>
          <w:sz w:val="28"/>
          <w:szCs w:val="28"/>
        </w:rPr>
        <w:t>。</w:t>
      </w:r>
    </w:p>
    <w:p>
      <w:pPr>
        <w:adjustRightInd w:val="0"/>
        <w:snapToGrid w:val="0"/>
        <w:spacing w:line="560" w:lineRule="exact"/>
        <w:ind w:firstLine="562" w:firstLineChars="200"/>
        <w:rPr>
          <w:rFonts w:ascii="宋体" w:hAnsi="宋体" w:cs="宋体"/>
          <w:kern w:val="0"/>
          <w:sz w:val="28"/>
          <w:szCs w:val="28"/>
        </w:rPr>
      </w:pPr>
      <w:r>
        <w:rPr>
          <w:rFonts w:hint="eastAsia" w:ascii="宋体" w:hAnsi="宋体" w:cs="宋体"/>
          <w:b/>
          <w:kern w:val="0"/>
          <w:sz w:val="28"/>
          <w:szCs w:val="28"/>
        </w:rPr>
        <w:t>效率性：</w:t>
      </w:r>
      <w:r>
        <w:rPr>
          <w:rFonts w:ascii="宋体" w:hAnsi="宋体" w:cs="宋体"/>
          <w:bCs/>
          <w:kern w:val="0"/>
          <w:sz w:val="28"/>
          <w:szCs w:val="28"/>
        </w:rPr>
        <w:t>坚持以改革促发展，加强以人才队伍为核心的。能力建设，不断提高县级公立医院医疗服务水平</w:t>
      </w:r>
      <w:r>
        <w:rPr>
          <w:rFonts w:hint="eastAsia" w:ascii="宋体" w:hAnsi="宋体" w:cs="宋体"/>
          <w:bCs/>
          <w:kern w:val="0"/>
          <w:sz w:val="28"/>
          <w:szCs w:val="28"/>
        </w:rPr>
        <w:t>，2018年选派6名医技人员到上级医院进修深造，提高了医疗服务水平</w:t>
      </w:r>
      <w:r>
        <w:rPr>
          <w:rFonts w:hint="eastAsia" w:ascii="宋体" w:hAnsi="宋体" w:cs="宋体"/>
          <w:b/>
          <w:kern w:val="0"/>
          <w:sz w:val="28"/>
          <w:szCs w:val="28"/>
        </w:rPr>
        <w:t>。</w:t>
      </w:r>
    </w:p>
    <w:p>
      <w:pPr>
        <w:adjustRightInd w:val="0"/>
        <w:snapToGrid w:val="0"/>
        <w:spacing w:line="560" w:lineRule="exact"/>
        <w:ind w:firstLine="562" w:firstLineChars="200"/>
        <w:rPr>
          <w:rFonts w:hint="eastAsia" w:ascii="宋体" w:hAnsi="宋体" w:cs="宋体"/>
          <w:bCs/>
          <w:kern w:val="0"/>
          <w:sz w:val="28"/>
          <w:szCs w:val="28"/>
        </w:rPr>
      </w:pPr>
      <w:r>
        <w:rPr>
          <w:rFonts w:hint="eastAsia" w:ascii="宋体" w:hAnsi="宋体" w:cs="宋体"/>
          <w:b/>
          <w:kern w:val="0"/>
          <w:sz w:val="28"/>
          <w:szCs w:val="28"/>
        </w:rPr>
        <w:t>效益性：</w:t>
      </w:r>
      <w:r>
        <w:rPr>
          <w:rFonts w:ascii="宋体" w:hAnsi="宋体" w:cs="宋体"/>
          <w:bCs/>
          <w:kern w:val="0"/>
          <w:sz w:val="28"/>
          <w:szCs w:val="28"/>
        </w:rPr>
        <w:t>通过改革，力争使</w:t>
      </w:r>
      <w:r>
        <w:rPr>
          <w:rFonts w:hint="eastAsia" w:ascii="宋体" w:hAnsi="宋体" w:cs="宋体"/>
          <w:bCs/>
          <w:kern w:val="0"/>
          <w:sz w:val="28"/>
          <w:szCs w:val="28"/>
        </w:rPr>
        <w:t>公立医院服务能力，医疗技术水平明显提升，群众看病难，看病贵等问题有所改善，患者满意度提高到95%</w:t>
      </w:r>
      <w:r>
        <w:rPr>
          <w:rFonts w:hint="eastAsia" w:ascii="宋体" w:hAnsi="宋体" w:cs="宋体"/>
          <w:b/>
          <w:kern w:val="0"/>
          <w:sz w:val="28"/>
          <w:szCs w:val="28"/>
        </w:rPr>
        <w:t>。</w:t>
      </w:r>
    </w:p>
    <w:p>
      <w:pPr>
        <w:adjustRightInd w:val="0"/>
        <w:snapToGrid w:val="0"/>
        <w:spacing w:line="560" w:lineRule="exact"/>
        <w:ind w:firstLine="560" w:firstLineChars="200"/>
        <w:rPr>
          <w:rFonts w:hint="eastAsia" w:ascii="宋体" w:hAnsi="宋体" w:cs="宋体"/>
          <w:bCs/>
          <w:kern w:val="0"/>
          <w:sz w:val="28"/>
          <w:szCs w:val="28"/>
        </w:rPr>
      </w:pPr>
      <w:r>
        <w:rPr>
          <w:rFonts w:hint="eastAsia" w:ascii="宋体" w:hAnsi="宋体" w:cs="宋体"/>
          <w:bCs/>
          <w:kern w:val="0"/>
          <w:sz w:val="28"/>
          <w:szCs w:val="28"/>
        </w:rPr>
        <w:t>不存在未完成情况</w:t>
      </w:r>
      <w:r>
        <w:rPr>
          <w:rFonts w:ascii="宋体" w:hAnsi="宋体" w:cs="宋体"/>
          <w:bCs/>
          <w:kern w:val="0"/>
          <w:sz w:val="28"/>
          <w:szCs w:val="28"/>
        </w:rPr>
        <w:t>:</w:t>
      </w:r>
      <w:r>
        <w:rPr>
          <w:rFonts w:hint="eastAsia" w:ascii="宋体" w:hAnsi="宋体" w:cs="宋体"/>
          <w:bCs/>
          <w:kern w:val="0"/>
          <w:sz w:val="28"/>
          <w:szCs w:val="28"/>
        </w:rPr>
        <w:t>“2018年本项目绩效目标全部达成，不存在未完成原因分析。”</w:t>
      </w:r>
    </w:p>
    <w:p>
      <w:pPr>
        <w:adjustRightInd w:val="0"/>
        <w:snapToGrid w:val="0"/>
        <w:spacing w:line="560" w:lineRule="exact"/>
        <w:ind w:firstLine="627" w:firstLineChars="200"/>
        <w:outlineLvl w:val="0"/>
        <w:rPr>
          <w:rStyle w:val="17"/>
          <w:rFonts w:ascii="黑体" w:hAnsi="黑体" w:eastAsia="黑体"/>
          <w:b w:val="0"/>
          <w:spacing w:val="-4"/>
          <w:sz w:val="32"/>
          <w:szCs w:val="32"/>
        </w:rPr>
      </w:pPr>
      <w:r>
        <w:rPr>
          <w:rStyle w:val="17"/>
          <w:rFonts w:hint="eastAsia" w:ascii="黑体" w:hAnsi="黑体" w:eastAsia="黑体"/>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rPr>
          <w:rFonts w:hint="eastAsia" w:ascii="宋体" w:hAnsi="宋体" w:cs="宋体"/>
          <w:kern w:val="0"/>
          <w:sz w:val="28"/>
          <w:szCs w:val="28"/>
        </w:rPr>
      </w:pPr>
      <w:r>
        <w:rPr>
          <w:rFonts w:hint="eastAsia" w:ascii="宋体" w:hAnsi="宋体" w:cs="宋体"/>
          <w:kern w:val="0"/>
          <w:sz w:val="28"/>
          <w:szCs w:val="28"/>
        </w:rPr>
        <w:t>1．加强资金管理，专款专用，</w:t>
      </w:r>
      <w:r>
        <w:rPr>
          <w:rFonts w:ascii="宋体" w:hAnsi="宋体" w:cs="宋体"/>
          <w:kern w:val="0"/>
          <w:sz w:val="28"/>
          <w:szCs w:val="28"/>
        </w:rPr>
        <w:t>保证各项工作公开透明。</w:t>
      </w:r>
    </w:p>
    <w:p>
      <w:pPr>
        <w:ind w:firstLine="140" w:firstLineChars="50"/>
        <w:rPr>
          <w:rFonts w:hint="eastAsia" w:ascii="宋体" w:hAnsi="宋体" w:cs="宋体"/>
          <w:kern w:val="0"/>
          <w:sz w:val="28"/>
          <w:szCs w:val="28"/>
        </w:rPr>
      </w:pPr>
      <w:r>
        <w:rPr>
          <w:rFonts w:hint="eastAsia" w:ascii="宋体" w:hAnsi="宋体" w:cs="宋体"/>
          <w:kern w:val="0"/>
          <w:sz w:val="28"/>
          <w:szCs w:val="28"/>
        </w:rPr>
        <w:t xml:space="preserve">2.  </w:t>
      </w:r>
      <w:r>
        <w:rPr>
          <w:rFonts w:ascii="宋体" w:hAnsi="宋体" w:cs="宋体"/>
          <w:kern w:val="0"/>
          <w:sz w:val="28"/>
          <w:szCs w:val="28"/>
        </w:rPr>
        <w:t>积极参加各类培训</w:t>
      </w:r>
      <w:r>
        <w:rPr>
          <w:rFonts w:hint="eastAsia" w:ascii="宋体" w:hAnsi="宋体" w:cs="宋体"/>
          <w:kern w:val="0"/>
          <w:sz w:val="28"/>
          <w:szCs w:val="28"/>
        </w:rPr>
        <w:t>，</w:t>
      </w:r>
      <w:r>
        <w:rPr>
          <w:rFonts w:ascii="宋体" w:hAnsi="宋体" w:cs="宋体"/>
          <w:kern w:val="0"/>
          <w:sz w:val="28"/>
          <w:szCs w:val="28"/>
        </w:rPr>
        <w:t>提高医疗服务水</w:t>
      </w:r>
      <w:r>
        <w:rPr>
          <w:rFonts w:hint="eastAsia" w:ascii="宋体" w:hAnsi="宋体" w:cs="宋体"/>
          <w:kern w:val="0"/>
          <w:sz w:val="28"/>
          <w:szCs w:val="28"/>
        </w:rPr>
        <w:t>平</w:t>
      </w:r>
    </w:p>
    <w:p>
      <w:pPr>
        <w:adjustRightInd w:val="0"/>
        <w:snapToGrid w:val="0"/>
        <w:spacing w:line="560" w:lineRule="exact"/>
        <w:ind w:firstLine="627" w:firstLineChars="200"/>
        <w:outlineLvl w:val="0"/>
        <w:rPr>
          <w:rFonts w:hint="eastAsia"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560" w:firstLineChars="200"/>
        <w:outlineLvl w:val="0"/>
        <w:rPr>
          <w:rFonts w:hint="eastAsia" w:ascii="宋体" w:hAnsi="宋体" w:cs="宋体"/>
          <w:kern w:val="0"/>
          <w:sz w:val="28"/>
          <w:szCs w:val="28"/>
        </w:rPr>
      </w:pPr>
      <w:r>
        <w:rPr>
          <w:rFonts w:hint="eastAsia" w:ascii="宋体" w:hAnsi="宋体" w:cs="宋体"/>
          <w:kern w:val="0"/>
          <w:sz w:val="28"/>
          <w:szCs w:val="28"/>
        </w:rPr>
        <w:t>我院公立医院改革项目真正从患者自身出发，发挥我院特色，降低了检查类项目50%，取消了药品进销差价，取消挂号费，真正给患者解决困难，</w:t>
      </w:r>
      <w:r>
        <w:rPr>
          <w:rFonts w:ascii="宋体" w:hAnsi="宋体" w:cs="宋体"/>
          <w:kern w:val="0"/>
          <w:sz w:val="28"/>
          <w:szCs w:val="28"/>
        </w:rPr>
        <w:t>建立起维护公益性，调动积极性，保障可持续的运行新机制</w:t>
      </w:r>
      <w:r>
        <w:rPr>
          <w:rFonts w:hint="eastAsia" w:ascii="宋体" w:hAnsi="宋体" w:cs="宋体"/>
          <w:kern w:val="0"/>
          <w:sz w:val="28"/>
          <w:szCs w:val="28"/>
        </w:rPr>
        <w:t>。</w:t>
      </w:r>
    </w:p>
    <w:p>
      <w:pPr>
        <w:adjustRightInd w:val="0"/>
        <w:snapToGrid w:val="0"/>
        <w:spacing w:line="560" w:lineRule="exact"/>
        <w:ind w:firstLine="560" w:firstLineChars="200"/>
        <w:outlineLvl w:val="0"/>
        <w:rPr>
          <w:rFonts w:ascii="宋体" w:hAnsi="宋体" w:cs="宋体"/>
          <w:kern w:val="0"/>
          <w:sz w:val="28"/>
          <w:szCs w:val="28"/>
        </w:rPr>
      </w:pPr>
      <w:r>
        <w:rPr>
          <w:rFonts w:hint="eastAsia" w:ascii="宋体" w:hAnsi="宋体" w:cs="宋体"/>
          <w:kern w:val="0"/>
          <w:sz w:val="28"/>
          <w:szCs w:val="28"/>
        </w:rPr>
        <w:t>存在的问题：</w:t>
      </w:r>
    </w:p>
    <w:p>
      <w:pPr>
        <w:widowControl/>
        <w:ind w:firstLine="420" w:firstLineChars="150"/>
        <w:jc w:val="left"/>
        <w:rPr>
          <w:rFonts w:hint="eastAsia" w:ascii="宋体" w:hAnsi="宋体" w:cs="宋体"/>
          <w:kern w:val="0"/>
          <w:sz w:val="28"/>
          <w:szCs w:val="28"/>
        </w:rPr>
      </w:pPr>
      <w:r>
        <w:rPr>
          <w:rFonts w:hint="eastAsia" w:ascii="宋体" w:hAnsi="宋体" w:cs="宋体"/>
          <w:kern w:val="0"/>
          <w:sz w:val="28"/>
          <w:szCs w:val="28"/>
        </w:rPr>
        <w:t>1．</w:t>
      </w:r>
      <w:r>
        <w:rPr>
          <w:rFonts w:ascii="宋体" w:hAnsi="宋体" w:cs="宋体"/>
          <w:kern w:val="0"/>
          <w:sz w:val="28"/>
          <w:szCs w:val="28"/>
        </w:rPr>
        <w:t>项目档案资料需进一步完善，项目实施成效还需加强。</w:t>
      </w:r>
    </w:p>
    <w:p>
      <w:pPr>
        <w:widowControl/>
        <w:ind w:firstLine="420" w:firstLineChars="150"/>
        <w:jc w:val="left"/>
        <w:rPr>
          <w:rFonts w:hint="eastAsia" w:ascii="宋体" w:hAnsi="宋体" w:cs="宋体"/>
          <w:kern w:val="0"/>
          <w:sz w:val="28"/>
          <w:szCs w:val="28"/>
        </w:rPr>
      </w:pPr>
      <w:r>
        <w:rPr>
          <w:rFonts w:hint="eastAsia" w:ascii="宋体" w:hAnsi="宋体" w:cs="宋体"/>
          <w:kern w:val="0"/>
          <w:sz w:val="28"/>
          <w:szCs w:val="28"/>
        </w:rPr>
        <w:t>建议：</w:t>
      </w:r>
    </w:p>
    <w:p>
      <w:pPr>
        <w:ind w:firstLine="420" w:firstLineChars="150"/>
        <w:rPr>
          <w:rFonts w:hint="eastAsia" w:ascii="宋体" w:hAnsi="宋体" w:cs="宋体"/>
          <w:kern w:val="0"/>
          <w:sz w:val="28"/>
          <w:szCs w:val="28"/>
        </w:rPr>
      </w:pPr>
      <w:r>
        <w:rPr>
          <w:rFonts w:hint="eastAsia" w:ascii="宋体" w:hAnsi="宋体" w:cs="宋体"/>
          <w:kern w:val="0"/>
          <w:sz w:val="28"/>
          <w:szCs w:val="28"/>
        </w:rPr>
        <w:t>1.</w:t>
      </w:r>
      <w:r>
        <w:rPr>
          <w:rFonts w:ascii="宋体" w:hAnsi="宋体" w:cs="宋体"/>
          <w:kern w:val="0"/>
          <w:sz w:val="28"/>
          <w:szCs w:val="28"/>
        </w:rPr>
        <w:t xml:space="preserve"> 加强医务人员业务知识培训，提升服务能力。</w:t>
      </w:r>
    </w:p>
    <w:p>
      <w:pPr>
        <w:ind w:firstLine="420" w:firstLineChars="150"/>
        <w:rPr>
          <w:rFonts w:hint="eastAsia" w:ascii="宋体" w:hAnsi="宋体" w:cs="宋体"/>
          <w:kern w:val="0"/>
          <w:sz w:val="28"/>
          <w:szCs w:val="28"/>
        </w:rPr>
      </w:pPr>
      <w:r>
        <w:rPr>
          <w:rFonts w:hint="eastAsia" w:ascii="宋体" w:hAnsi="宋体" w:cs="宋体"/>
          <w:kern w:val="0"/>
          <w:sz w:val="28"/>
          <w:szCs w:val="28"/>
        </w:rPr>
        <w:t>2．加大政府扶持力度。</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ind w:firstLine="688" w:firstLineChars="246"/>
        <w:rPr>
          <w:rFonts w:hint="eastAsia" w:ascii="宋体" w:hAnsi="宋体" w:cs="宋体"/>
          <w:kern w:val="0"/>
          <w:sz w:val="28"/>
          <w:szCs w:val="28"/>
        </w:rPr>
      </w:pPr>
      <w:r>
        <w:rPr>
          <w:rFonts w:hint="eastAsia" w:ascii="宋体" w:hAnsi="宋体" w:cs="宋体"/>
          <w:kern w:val="0"/>
          <w:sz w:val="28"/>
          <w:szCs w:val="28"/>
        </w:rPr>
        <w:t>无</w:t>
      </w:r>
    </w:p>
    <w:p>
      <w:pPr>
        <w:adjustRightInd w:val="0"/>
        <w:snapToGrid w:val="0"/>
        <w:spacing w:line="560" w:lineRule="exact"/>
        <w:ind w:firstLine="627" w:firstLineChars="200"/>
        <w:outlineLvl w:val="0"/>
        <w:rPr>
          <w:rFonts w:ascii="黑体" w:hAnsi="黑体" w:eastAsia="黑体"/>
          <w:bCs/>
          <w:spacing w:val="-4"/>
          <w:sz w:val="32"/>
          <w:szCs w:val="32"/>
        </w:rPr>
      </w:pPr>
      <w:r>
        <w:rPr>
          <w:rStyle w:val="17"/>
          <w:rFonts w:hint="eastAsia" w:ascii="黑体" w:hAnsi="黑体" w:eastAsia="黑体"/>
          <w:spacing w:val="-4"/>
          <w:sz w:val="32"/>
          <w:szCs w:val="32"/>
        </w:rPr>
        <w:t>六、项目评价工作情况</w:t>
      </w:r>
    </w:p>
    <w:p>
      <w:pPr>
        <w:ind w:firstLine="688" w:firstLineChars="246"/>
        <w:rPr>
          <w:rFonts w:hint="eastAsia" w:ascii="宋体" w:hAnsi="宋体" w:cs="宋体"/>
          <w:kern w:val="0"/>
          <w:sz w:val="28"/>
          <w:szCs w:val="28"/>
        </w:rPr>
      </w:pPr>
      <w:r>
        <w:rPr>
          <w:rFonts w:hint="eastAsia" w:ascii="宋体" w:hAnsi="宋体" w:cs="宋体"/>
          <w:kern w:val="0"/>
          <w:sz w:val="28"/>
          <w:szCs w:val="28"/>
        </w:rPr>
        <w:t>本次评价通过文件研读、实地调研、数据分析等方式，全面了解公立医院改革专项补助项目资金的使用效率和效果，项目管理过程是否规范，是否完成了预期绩效目标等。同时，通过开展自我评价来总结经验和教训，为泽普县公立医院改革项目今后的开展提供参考建议。</w:t>
      </w:r>
    </w:p>
    <w:p>
      <w:pPr>
        <w:widowControl/>
        <w:ind w:firstLine="540" w:firstLineChars="150"/>
        <w:jc w:val="left"/>
        <w:rPr>
          <w:rFonts w:hint="eastAsia" w:ascii="宋体" w:hAnsi="宋体" w:cs="宋体"/>
          <w:b/>
          <w:bCs/>
          <w:kern w:val="0"/>
          <w:sz w:val="28"/>
          <w:szCs w:val="28"/>
        </w:rPr>
      </w:pPr>
      <w:r>
        <w:rPr>
          <w:rFonts w:hint="eastAsia" w:ascii="宋体" w:hAnsi="宋体" w:cs="宋体"/>
          <w:kern w:val="0"/>
          <w:sz w:val="36"/>
          <w:szCs w:val="36"/>
        </w:rPr>
        <w:t xml:space="preserve">                            </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2018</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39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公立医院改革项目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泽普县维吾尔医医院</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34.95</w:t>
            </w:r>
            <w:r>
              <w:rPr>
                <w:rFonts w:hint="eastAsia" w:ascii="宋体" w:hAnsi="宋体" w:cs="宋体"/>
                <w:kern w:val="0"/>
                <w:sz w:val="20"/>
                <w:szCs w:val="20"/>
                <w:lang w:eastAsia="zh-CN"/>
              </w:rPr>
              <w:t>万元</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34.95</w:t>
            </w:r>
            <w:r>
              <w:rPr>
                <w:rFonts w:hint="eastAsia" w:ascii="宋体" w:hAnsi="宋体" w:cs="宋体"/>
                <w:kern w:val="0"/>
                <w:sz w:val="20"/>
                <w:szCs w:val="20"/>
                <w:lang w:eastAsia="zh-CN"/>
              </w:rPr>
              <w:t>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　34.95</w:t>
            </w:r>
            <w:r>
              <w:rPr>
                <w:rFonts w:hint="eastAsia" w:ascii="宋体" w:hAnsi="宋体" w:cs="宋体"/>
                <w:kern w:val="0"/>
                <w:sz w:val="20"/>
                <w:szCs w:val="20"/>
                <w:lang w:eastAsia="zh-CN"/>
              </w:rPr>
              <w:t>万元</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34.95</w:t>
            </w:r>
            <w:r>
              <w:rPr>
                <w:rFonts w:hint="eastAsia" w:ascii="宋体" w:hAnsi="宋体" w:cs="宋体"/>
                <w:kern w:val="0"/>
                <w:sz w:val="20"/>
                <w:szCs w:val="20"/>
                <w:lang w:eastAsia="zh-CN"/>
              </w:rPr>
              <w:t>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20"/>
                <w:szCs w:val="20"/>
              </w:rPr>
            </w:pPr>
            <w:r>
              <w:rPr>
                <w:rFonts w:hint="eastAsia" w:ascii="宋体" w:hAnsi="宋体" w:cs="宋体"/>
                <w:kern w:val="0"/>
                <w:sz w:val="20"/>
                <w:szCs w:val="20"/>
              </w:rPr>
              <w:t>　目标1：破除以药补医，建立科学补偿机制，取消药品加成，实现药品零差率.降低了药品价格，提高了群众满意度。</w:t>
            </w:r>
          </w:p>
          <w:p>
            <w:pPr>
              <w:widowControl/>
              <w:jc w:val="left"/>
              <w:rPr>
                <w:rFonts w:hint="eastAsia" w:ascii="宋体" w:hAnsi="宋体" w:cs="宋体"/>
                <w:kern w:val="0"/>
                <w:sz w:val="20"/>
                <w:szCs w:val="20"/>
              </w:rPr>
            </w:pPr>
            <w:r>
              <w:rPr>
                <w:rFonts w:hint="eastAsia" w:ascii="宋体" w:hAnsi="宋体" w:cs="宋体"/>
                <w:kern w:val="0"/>
                <w:sz w:val="20"/>
                <w:szCs w:val="20"/>
              </w:rPr>
              <w:t>目标2：药品零差率销售所发生的差价通过合理调整医疗服务价格和政府补助两个渠道解决。鼓励医院提高医疗服务水平。</w:t>
            </w:r>
          </w:p>
          <w:p>
            <w:pPr>
              <w:widowControl/>
              <w:jc w:val="left"/>
              <w:rPr>
                <w:rFonts w:ascii="宋体" w:hAnsi="宋体" w:cs="宋体"/>
                <w:kern w:val="0"/>
                <w:sz w:val="20"/>
                <w:szCs w:val="20"/>
              </w:rPr>
            </w:pPr>
            <w:r>
              <w:rPr>
                <w:rFonts w:hint="eastAsia" w:ascii="宋体" w:hAnsi="宋体" w:cs="宋体"/>
                <w:kern w:val="0"/>
                <w:sz w:val="20"/>
                <w:szCs w:val="20"/>
              </w:rPr>
              <w:t>目标3：通过改革，力争使公立医院服务能力，医疗技术水平明显提升，群众看病难，看病贵等问题有所改善</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20"/>
                <w:szCs w:val="20"/>
              </w:rPr>
            </w:pPr>
            <w:r>
              <w:rPr>
                <w:rFonts w:hint="eastAsia" w:ascii="宋体" w:hAnsi="宋体" w:cs="宋体"/>
                <w:kern w:val="0"/>
                <w:sz w:val="20"/>
                <w:szCs w:val="20"/>
              </w:rPr>
              <w:t>目标1：破除以药补医，建立科学补偿机制，取消药品加成，实现药品零差率.降低了药品价格，提高了群众满意度。</w:t>
            </w:r>
          </w:p>
          <w:p>
            <w:pPr>
              <w:widowControl/>
              <w:jc w:val="left"/>
              <w:rPr>
                <w:rFonts w:hint="eastAsia" w:ascii="宋体" w:hAnsi="宋体" w:cs="宋体"/>
                <w:kern w:val="0"/>
                <w:sz w:val="20"/>
                <w:szCs w:val="20"/>
              </w:rPr>
            </w:pPr>
            <w:r>
              <w:rPr>
                <w:rFonts w:hint="eastAsia" w:ascii="宋体" w:hAnsi="宋体" w:cs="宋体"/>
                <w:kern w:val="0"/>
                <w:sz w:val="20"/>
                <w:szCs w:val="20"/>
              </w:rPr>
              <w:t>目标2：药品零差率销售所发生的差价通过合理调整医疗服务价格和政府补助两个渠道解决。鼓励医院提高医疗服务水平。</w:t>
            </w:r>
          </w:p>
          <w:p>
            <w:pPr>
              <w:widowControl/>
              <w:jc w:val="left"/>
              <w:rPr>
                <w:rFonts w:ascii="宋体" w:hAnsi="宋体" w:cs="宋体"/>
                <w:kern w:val="0"/>
                <w:sz w:val="20"/>
                <w:szCs w:val="20"/>
              </w:rPr>
            </w:pPr>
            <w:r>
              <w:rPr>
                <w:rFonts w:hint="eastAsia" w:ascii="宋体" w:hAnsi="宋体" w:cs="宋体"/>
                <w:kern w:val="0"/>
                <w:sz w:val="20"/>
                <w:szCs w:val="20"/>
              </w:rPr>
              <w:t>目标3：通过改革，力争使公立医院服务能力，医疗技术水平明显提升，群众看病难，看病贵等问题有所改善</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指标1：药品、耗材零差率</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 xml:space="preserve"> 指标2：降低检查类项目，取消挂号费</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 xml:space="preserve"> 指标1：药品、耗材零差率</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 xml:space="preserve"> 指标2：降低检查类项目，取消挂号费</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 xml:space="preserve"> 指标1：2018年全年药品、耗材零差率</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 xml:space="preserve"> 指标1：医院医疗收入</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保持稳定</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 xml:space="preserve"> 指标1：为人民群众提供各类医疗服务</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中长期</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 xml:space="preserve"> 指标1：药品零差率持续实施</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中长期</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 xml:space="preserve"> 指标1：广大患者对医院服务能力的满意度</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rPr>
          <w:rStyle w:val="17"/>
          <w:rFonts w:hint="eastAsia" w:asciiTheme="minorEastAsia" w:hAnsiTheme="minorEastAsia" w:eastAsiaTheme="minorEastAsia"/>
          <w:b w:val="0"/>
          <w:spacing w:val="-4"/>
          <w:sz w:val="20"/>
          <w:szCs w:val="32"/>
        </w:rPr>
      </w:pPr>
      <w:r>
        <w:rPr>
          <w:rStyle w:val="17"/>
          <w:rFonts w:hint="eastAsia" w:asciiTheme="minorEastAsia" w:hAnsiTheme="minorEastAsia" w:eastAsiaTheme="minorEastAsia"/>
          <w:b w:val="0"/>
          <w:spacing w:val="-4"/>
          <w:sz w:val="20"/>
          <w:szCs w:val="32"/>
        </w:rPr>
        <w:t>经办人：</w:t>
      </w:r>
      <w:r>
        <w:rPr>
          <w:rStyle w:val="17"/>
          <w:rFonts w:hint="eastAsia" w:asciiTheme="minorEastAsia" w:hAnsiTheme="minorEastAsia" w:eastAsiaTheme="minorEastAsia"/>
          <w:b w:val="0"/>
          <w:spacing w:val="-4"/>
          <w:sz w:val="20"/>
          <w:szCs w:val="32"/>
          <w:lang w:val="en-US" w:eastAsia="zh-CN"/>
        </w:rPr>
        <w:t>阿力木江</w:t>
      </w:r>
      <w:r>
        <w:rPr>
          <w:rStyle w:val="17"/>
          <w:rFonts w:hint="eastAsia" w:asciiTheme="minorEastAsia" w:hAnsiTheme="minorEastAsia" w:eastAsiaTheme="minorEastAsia"/>
          <w:b w:val="0"/>
          <w:spacing w:val="-4"/>
          <w:sz w:val="20"/>
          <w:szCs w:val="32"/>
        </w:rPr>
        <w:t xml:space="preserve">          单位负责人：</w:t>
      </w:r>
      <w:r>
        <w:rPr>
          <w:rStyle w:val="17"/>
          <w:rFonts w:hint="eastAsia" w:asciiTheme="minorEastAsia" w:hAnsiTheme="minorEastAsia" w:eastAsiaTheme="minorEastAsia"/>
          <w:b w:val="0"/>
          <w:spacing w:val="-4"/>
          <w:sz w:val="20"/>
          <w:szCs w:val="32"/>
          <w:lang w:val="en-US" w:eastAsia="zh-CN"/>
        </w:rPr>
        <w:t>秦嫦娥</w:t>
      </w:r>
      <w:r>
        <w:rPr>
          <w:rStyle w:val="17"/>
          <w:rFonts w:hint="eastAsia" w:asciiTheme="minorEastAsia" w:hAnsiTheme="minorEastAsia" w:eastAsiaTheme="minorEastAsia"/>
          <w:b w:val="0"/>
          <w:spacing w:val="-4"/>
          <w:sz w:val="20"/>
          <w:szCs w:val="32"/>
        </w:rPr>
        <w:t xml:space="preserve">                 上报时间：</w:t>
      </w:r>
      <w:r>
        <w:rPr>
          <w:rStyle w:val="17"/>
          <w:rFonts w:hint="eastAsia" w:asciiTheme="minorEastAsia" w:hAnsiTheme="minorEastAsia" w:eastAsiaTheme="minorEastAsia"/>
          <w:b w:val="0"/>
          <w:spacing w:val="-4"/>
          <w:sz w:val="20"/>
          <w:szCs w:val="32"/>
          <w:lang w:val="en-US" w:eastAsia="zh-CN"/>
        </w:rPr>
        <w:t>2018年12月25</w:t>
      </w:r>
      <w:bookmarkStart w:id="0" w:name="_GoBack"/>
      <w:bookmarkEnd w:id="0"/>
      <w:r>
        <w:rPr>
          <w:rStyle w:val="17"/>
          <w:rFonts w:hint="eastAsia" w:asciiTheme="minorEastAsia" w:hAnsiTheme="minorEastAsia" w:eastAsiaTheme="minorEastAsia"/>
          <w:b w:val="0"/>
          <w:spacing w:val="-4"/>
          <w:sz w:val="20"/>
          <w:szCs w:val="32"/>
          <w:lang w:val="en-US" w:eastAsia="zh-CN"/>
        </w:rPr>
        <w:t>日</w:t>
      </w:r>
      <w:r>
        <w:rPr>
          <w:rStyle w:val="17"/>
          <w:rFonts w:hint="eastAsia" w:asciiTheme="minorEastAsia" w:hAnsiTheme="minorEastAsia" w:eastAsiaTheme="minorEastAsia"/>
          <w:b w:val="0"/>
          <w:spacing w:val="-4"/>
          <w:sz w:val="20"/>
          <w:szCs w:val="32"/>
        </w:rPr>
        <w:t xml:space="preserve">          </w:t>
      </w:r>
    </w:p>
    <w:p>
      <w:pPr>
        <w:spacing w:line="540" w:lineRule="exact"/>
        <w:rPr>
          <w:rStyle w:val="17"/>
          <w:rFonts w:asciiTheme="minorEastAsia" w:hAnsiTheme="minorEastAsia" w:eastAsiaTheme="minorEastAsia"/>
          <w:b w:val="0"/>
          <w:spacing w:val="-4"/>
          <w:sz w:val="20"/>
          <w:szCs w:val="32"/>
        </w:rPr>
      </w:pPr>
      <w:r>
        <w:rPr>
          <w:rStyle w:val="17"/>
          <w:rFonts w:hint="eastAsia" w:asciiTheme="minorEastAsia" w:hAnsiTheme="minorEastAsia" w:eastAsiaTheme="minorEastAsia"/>
          <w:b w:val="0"/>
          <w:spacing w:val="-4"/>
          <w:sz w:val="20"/>
          <w:szCs w:val="32"/>
        </w:rPr>
        <w:t>联系方式：</w:t>
      </w:r>
      <w:r>
        <w:rPr>
          <w:rStyle w:val="17"/>
          <w:rFonts w:hint="eastAsia" w:asciiTheme="minorEastAsia" w:hAnsiTheme="minorEastAsia" w:eastAsiaTheme="minorEastAsia"/>
          <w:b w:val="0"/>
          <w:spacing w:val="-4"/>
          <w:sz w:val="20"/>
          <w:szCs w:val="32"/>
          <w:lang w:val="en-US" w:eastAsia="zh-CN"/>
        </w:rPr>
        <w:t>18299632293</w:t>
      </w:r>
      <w:r>
        <w:rPr>
          <w:rStyle w:val="17"/>
          <w:rFonts w:hint="eastAsia" w:asciiTheme="minorEastAsia" w:hAnsiTheme="minorEastAsia" w:eastAsiaTheme="minorEastAsia"/>
          <w:b w:val="0"/>
          <w:spacing w:val="-4"/>
          <w:sz w:val="20"/>
          <w:szCs w:val="32"/>
        </w:rPr>
        <w:t xml:space="preserve">           联系方式：15099399906</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894C1"/>
    <w:multiLevelType w:val="singleLevel"/>
    <w:tmpl w:val="272894C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06EE4504"/>
    <w:rsid w:val="18B70677"/>
    <w:rsid w:val="1BC91E25"/>
    <w:rsid w:val="1FC8112D"/>
    <w:rsid w:val="21837310"/>
    <w:rsid w:val="35A426F8"/>
    <w:rsid w:val="38713C55"/>
    <w:rsid w:val="39223F8E"/>
    <w:rsid w:val="4B175341"/>
    <w:rsid w:val="5BEE282A"/>
    <w:rsid w:val="5E6E1F8C"/>
    <w:rsid w:val="73586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 w:type="paragraph" w:customStyle="1" w:styleId="46">
    <w:name w:val="正文 A"/>
    <w:qFormat/>
    <w:uiPriority w:val="0"/>
    <w:pPr>
      <w:widowControl w:val="0"/>
      <w:jc w:val="both"/>
    </w:pPr>
    <w:rPr>
      <w:rFonts w:ascii="Arial Unicode MS" w:hAnsi="Arial Unicode MS" w:eastAsia="Arial Unicode MS" w:cs="Arial Unicode MS"/>
      <w:color w:val="000000"/>
      <w:kern w:val="2"/>
      <w:sz w:val="21"/>
      <w:szCs w:val="21"/>
      <w:u w:val="none"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3</TotalTime>
  <ScaleCrop>false</ScaleCrop>
  <LinksUpToDate>false</LinksUpToDate>
  <CharactersWithSpaces>1477</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军15099010608</cp:lastModifiedBy>
  <cp:lastPrinted>2018-12-31T10:56:00Z</cp:lastPrinted>
  <dcterms:modified xsi:type="dcterms:W3CDTF">2019-01-28T07:58:26Z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