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lang w:val="zh-TW" w:eastAsia="zh-TW"/>
        </w:rPr>
      </w:pPr>
      <w:r>
        <w:rPr>
          <w:rFonts w:ascii="华文中宋" w:hAnsi="华文中宋" w:eastAsia="华文中宋" w:cs="华文中宋"/>
          <w:b/>
          <w:bCs/>
          <w:kern w:val="0"/>
          <w:sz w:val="52"/>
          <w:szCs w:val="52"/>
          <w:lang w:val="zh-TW" w:eastAsia="zh-TW"/>
        </w:rPr>
        <w:t>新疆财政支出绩效自评报告</w:t>
      </w: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kern w:val="0"/>
          <w:sz w:val="36"/>
          <w:szCs w:val="36"/>
          <w:lang w:val="zh-TW" w:eastAsia="zh-TW"/>
        </w:rPr>
      </w:pPr>
      <w:r>
        <w:rPr>
          <w:rFonts w:ascii="仿宋_GB2312" w:hAnsi="仿宋_GB2312" w:eastAsia="仿宋_GB2312" w:cs="仿宋_GB2312"/>
          <w:kern w:val="0"/>
          <w:sz w:val="36"/>
          <w:szCs w:val="36"/>
          <w:lang w:val="zh-TW" w:eastAsia="zh-TW"/>
        </w:rPr>
        <w:t>（</w:t>
      </w:r>
      <w:r>
        <w:rPr>
          <w:rFonts w:hint="eastAsia" w:ascii="仿宋_GB2312" w:hAnsi="仿宋_GB2312" w:eastAsia="仿宋_GB2312" w:cs="仿宋_GB2312"/>
          <w:kern w:val="0"/>
          <w:sz w:val="36"/>
          <w:szCs w:val="36"/>
          <w:lang w:val="en-US" w:eastAsia="zh-CN"/>
        </w:rPr>
        <w:t>2018</w:t>
      </w:r>
      <w:r>
        <w:rPr>
          <w:rFonts w:ascii="仿宋_GB2312" w:hAnsi="仿宋_GB2312" w:eastAsia="仿宋_GB2312" w:cs="仿宋_GB2312"/>
          <w:kern w:val="0"/>
          <w:sz w:val="36"/>
          <w:szCs w:val="36"/>
          <w:lang w:val="zh-TW" w:eastAsia="zh-TW"/>
        </w:rPr>
        <w:t>年度）</w:t>
      </w: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rPr>
          <w:kern w:val="0"/>
          <w:sz w:val="30"/>
          <w:szCs w:val="30"/>
        </w:rPr>
      </w:pPr>
    </w:p>
    <w:p>
      <w:pPr>
        <w:pStyle w:val="48"/>
        <w:spacing w:line="540" w:lineRule="exact"/>
        <w:rPr>
          <w:kern w:val="0"/>
          <w:sz w:val="30"/>
          <w:szCs w:val="30"/>
        </w:rPr>
      </w:pP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eastAsia="zh-TW"/>
        </w:rPr>
        <w:t>垃圾填埋场及垃圾设备购置项目</w:t>
      </w:r>
    </w:p>
    <w:p>
      <w:pPr>
        <w:pStyle w:val="48"/>
        <w:spacing w:line="700" w:lineRule="exact"/>
        <w:ind w:firstLine="720" w:firstLineChars="200"/>
        <w:jc w:val="left"/>
        <w:rPr>
          <w:rFonts w:hint="eastAsia" w:eastAsia="仿宋_GB2312"/>
          <w:kern w:val="0"/>
          <w:sz w:val="36"/>
          <w:szCs w:val="36"/>
          <w:lang w:val="zh-TW" w:eastAsia="zh-CN"/>
        </w:rPr>
      </w:pP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lang w:val="zh-TW" w:eastAsia="zh-CN"/>
        </w:rPr>
        <w:t>泽普县住房和城乡建设局</w:t>
      </w:r>
    </w:p>
    <w:p>
      <w:pPr>
        <w:pStyle w:val="48"/>
        <w:spacing w:line="700" w:lineRule="exact"/>
        <w:ind w:firstLine="720" w:firstLineChars="200"/>
        <w:jc w:val="left"/>
        <w:rPr>
          <w:rFonts w:hint="eastAsia" w:eastAsia="仿宋_GB2312"/>
          <w:kern w:val="0"/>
          <w:sz w:val="36"/>
          <w:szCs w:val="36"/>
          <w:lang w:val="zh-TW" w:eastAsia="zh-CN"/>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lang w:val="zh-TW" w:eastAsia="zh-CN"/>
        </w:rPr>
        <w:t>泽普县人民政府</w:t>
      </w:r>
    </w:p>
    <w:p>
      <w:pPr>
        <w:pStyle w:val="48"/>
        <w:spacing w:line="700" w:lineRule="exact"/>
        <w:ind w:firstLine="720" w:firstLineChars="200"/>
        <w:jc w:val="left"/>
        <w:rPr>
          <w:rFonts w:hint="eastAsia" w:eastAsia="仿宋_GB2312"/>
          <w:kern w:val="0"/>
          <w:sz w:val="36"/>
          <w:szCs w:val="36"/>
          <w:lang w:val="zh-TW" w:eastAsia="zh-CN"/>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lang w:val="zh-TW" w:eastAsia="zh-CN"/>
        </w:rPr>
        <w:t>胥洪松</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w:t>
      </w:r>
      <w:r>
        <w:rPr>
          <w:rFonts w:hint="eastAsia" w:ascii="仿宋_GB2312" w:hAnsi="仿宋_GB2312" w:eastAsia="仿宋_GB2312" w:cs="仿宋_GB2312"/>
          <w:kern w:val="0"/>
          <w:sz w:val="36"/>
          <w:szCs w:val="36"/>
          <w:lang w:val="en-US" w:eastAsia="zh-CN"/>
        </w:rPr>
        <w:t>2018</w:t>
      </w:r>
      <w:r>
        <w:rPr>
          <w:rFonts w:ascii="仿宋_GB2312" w:hAnsi="仿宋_GB2312" w:eastAsia="仿宋_GB2312" w:cs="仿宋_GB2312"/>
          <w:kern w:val="0"/>
          <w:sz w:val="36"/>
          <w:szCs w:val="36"/>
          <w:lang w:val="zh-TW" w:eastAsia="zh-TW"/>
        </w:rPr>
        <w:t>年</w:t>
      </w:r>
      <w:r>
        <w:rPr>
          <w:rFonts w:hint="eastAsia" w:ascii="仿宋_GB2312" w:hAnsi="仿宋_GB2312" w:eastAsia="仿宋_GB2312" w:cs="仿宋_GB2312"/>
          <w:kern w:val="0"/>
          <w:sz w:val="36"/>
          <w:szCs w:val="36"/>
          <w:lang w:val="en-US" w:eastAsia="zh-CN"/>
        </w:rPr>
        <w:t>12</w:t>
      </w:r>
      <w:r>
        <w:rPr>
          <w:rFonts w:ascii="仿宋_GB2312" w:hAnsi="仿宋_GB2312" w:eastAsia="仿宋_GB2312" w:cs="仿宋_GB2312"/>
          <w:kern w:val="0"/>
          <w:sz w:val="36"/>
          <w:szCs w:val="36"/>
          <w:lang w:val="zh-TW" w:eastAsia="zh-TW"/>
        </w:rPr>
        <w:t>月</w:t>
      </w:r>
      <w:r>
        <w:rPr>
          <w:rFonts w:hint="eastAsia" w:ascii="仿宋_GB2312" w:hAnsi="仿宋_GB2312" w:eastAsia="仿宋_GB2312" w:cs="仿宋_GB2312"/>
          <w:kern w:val="0"/>
          <w:sz w:val="36"/>
          <w:szCs w:val="36"/>
          <w:lang w:val="zh-TW"/>
        </w:rPr>
        <w:t xml:space="preserve"> </w:t>
      </w:r>
      <w:r>
        <w:rPr>
          <w:rFonts w:hint="eastAsia" w:ascii="仿宋_GB2312" w:hAnsi="仿宋_GB2312" w:eastAsia="仿宋_GB2312" w:cs="仿宋_GB2312"/>
          <w:kern w:val="0"/>
          <w:sz w:val="36"/>
          <w:szCs w:val="36"/>
          <w:lang w:val="en-US" w:eastAsia="zh-CN"/>
        </w:rPr>
        <w:t>10</w:t>
      </w:r>
      <w:r>
        <w:rPr>
          <w:rFonts w:ascii="仿宋_GB2312" w:hAnsi="仿宋_GB2312" w:eastAsia="仿宋_GB2312" w:cs="仿宋_GB2312"/>
          <w:kern w:val="0"/>
          <w:sz w:val="36"/>
          <w:szCs w:val="36"/>
          <w:lang w:val="zh-TW" w:eastAsia="zh-TW"/>
        </w:rPr>
        <w:t>日</w:t>
      </w:r>
    </w:p>
    <w:p>
      <w:pPr>
        <w:pStyle w:val="48"/>
        <w:spacing w:line="700" w:lineRule="exact"/>
        <w:ind w:firstLine="624" w:firstLineChars="200"/>
        <w:jc w:val="left"/>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pPr>
        <w:adjustRightInd w:val="0"/>
        <w:snapToGrid w:val="0"/>
        <w:spacing w:line="56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（一）项目单位基本情况</w:t>
      </w:r>
    </w:p>
    <w:p>
      <w:pPr>
        <w:adjustRightInd w:val="0"/>
        <w:snapToGrid w:val="0"/>
        <w:spacing w:line="560" w:lineRule="exact"/>
        <w:ind w:firstLine="624" w:firstLineChars="200"/>
        <w:rPr>
          <w:rStyle w:val="19"/>
          <w:rFonts w:ascii="仿宋" w:hAnsi="仿宋" w:eastAsia="仿宋"/>
          <w:b w:val="0"/>
          <w:color w:val="000000" w:themeColor="text1"/>
          <w:spacing w:val="-4"/>
          <w:sz w:val="32"/>
          <w:szCs w:val="32"/>
          <w14:textFill>
            <w14:solidFill>
              <w14:schemeClr w14:val="tx1"/>
            </w14:solidFill>
          </w14:textFill>
        </w:rPr>
      </w:pPr>
      <w:r>
        <w:rPr>
          <w:rFonts w:hint="eastAsia" w:ascii="仿宋" w:hAnsi="仿宋" w:eastAsia="仿宋"/>
          <w:bCs/>
          <w:color w:val="000000" w:themeColor="text1"/>
          <w:spacing w:val="-4"/>
          <w:sz w:val="32"/>
          <w:szCs w:val="32"/>
          <w:lang w:val="en-US" w:eastAsia="zh-CN"/>
          <w14:textFill>
            <w14:solidFill>
              <w14:schemeClr w14:val="tx1"/>
            </w14:solidFill>
          </w14:textFill>
        </w:rPr>
        <w:t>泽普县城乡建设局成立于1982年，命名为“泽普县城乡建设环境保护局”，2001年更名为“泽普县城乡建设局”，2012年更名为“泽普县住房和城乡建设局”，属县人民政府职能部门，正科级建制。下设行政办公室、奎依巴格城建分局、房地产管理办公室、园林绿化股、建筑工程质量监督站、市政股、路灯管理所、人民广场管理办公室等机构。2011年4月建筑规划设计室与城管监察大队从建设局分离，成立泽普县城乡规划局与泽普县综合执法局。</w:t>
      </w:r>
      <w:r>
        <w:rPr>
          <w:rFonts w:hint="eastAsia" w:ascii="仿宋" w:hAnsi="仿宋" w:eastAsia="仿宋"/>
          <w:bCs/>
          <w:color w:val="000000" w:themeColor="text1"/>
          <w:spacing w:val="-4"/>
          <w:sz w:val="32"/>
          <w:szCs w:val="32"/>
          <w:lang w:val="en-US" w:eastAsia="zh-CN"/>
          <w14:textFill>
            <w14:solidFill>
              <w14:schemeClr w14:val="tx1"/>
            </w14:solidFill>
          </w14:textFill>
        </w:rPr>
        <w:br w:type="textWrapping"/>
      </w:r>
      <w:r>
        <w:rPr>
          <w:rFonts w:hint="eastAsia" w:ascii="仿宋" w:hAnsi="仿宋" w:eastAsia="仿宋"/>
          <w:bCs/>
          <w:color w:val="000000" w:themeColor="text1"/>
          <w:spacing w:val="-4"/>
          <w:sz w:val="32"/>
          <w:szCs w:val="32"/>
          <w:lang w:val="en-US" w:eastAsia="zh-CN"/>
          <w14:textFill>
            <w14:solidFill>
              <w14:schemeClr w14:val="tx1"/>
            </w14:solidFill>
          </w14:textFill>
        </w:rPr>
        <w:t>目前住建局有在职干部职工30人（女6人，男24人，维族5人，汉族25人），上海援疆干部1人。其中科级干部5人，一般干部22人，工勤人员3人，共有党员17人</w:t>
      </w:r>
      <w:r>
        <w:rPr>
          <w:rStyle w:val="19"/>
          <w:rFonts w:hint="eastAsia" w:ascii="仿宋" w:hAnsi="仿宋" w:eastAsia="仿宋"/>
          <w:b w:val="0"/>
          <w:color w:val="000000" w:themeColor="text1"/>
          <w:spacing w:val="-4"/>
          <w:sz w:val="32"/>
          <w:szCs w:val="32"/>
          <w14:textFill>
            <w14:solidFill>
              <w14:schemeClr w14:val="tx1"/>
            </w14:solidFill>
          </w14:textFill>
        </w:rPr>
        <w:t>。</w:t>
      </w:r>
    </w:p>
    <w:p>
      <w:pPr>
        <w:adjustRightInd w:val="0"/>
        <w:snapToGrid w:val="0"/>
        <w:spacing w:line="56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（二）项目预算</w:t>
      </w:r>
      <w:r>
        <w:rPr>
          <w:rStyle w:val="19"/>
          <w:rFonts w:ascii="楷体" w:hAnsi="楷体" w:eastAsia="楷体"/>
          <w:spacing w:val="-4"/>
          <w:sz w:val="32"/>
          <w:szCs w:val="32"/>
        </w:rPr>
        <w:t>绩效目标</w:t>
      </w:r>
      <w:r>
        <w:rPr>
          <w:rStyle w:val="19"/>
          <w:rFonts w:hint="eastAsia" w:ascii="楷体" w:hAnsi="楷体" w:eastAsia="楷体"/>
          <w:spacing w:val="-4"/>
          <w:sz w:val="32"/>
          <w:szCs w:val="32"/>
        </w:rPr>
        <w:t>设定情况</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560" w:lineRule="exact"/>
        <w:ind w:firstLine="624" w:firstLineChars="200"/>
        <w:rPr>
          <w:rFonts w:ascii="仿宋" w:hAnsi="仿宋" w:eastAsia="仿宋"/>
          <w:bCs/>
          <w:color w:val="000000" w:themeColor="text1"/>
          <w:spacing w:val="-4"/>
          <w:sz w:val="32"/>
          <w:szCs w:val="32"/>
          <w14:textFill>
            <w14:solidFill>
              <w14:schemeClr w14:val="tx1"/>
            </w14:solidFill>
          </w14:textFill>
        </w:rPr>
      </w:pPr>
      <w:bookmarkStart w:id="0" w:name="_Toc405279309"/>
      <w:r>
        <w:rPr>
          <w:rFonts w:hint="eastAsia" w:ascii="仿宋" w:hAnsi="仿宋" w:eastAsia="仿宋"/>
          <w:bCs/>
          <w:color w:val="000000" w:themeColor="text1"/>
          <w:spacing w:val="-4"/>
          <w:sz w:val="32"/>
          <w:szCs w:val="32"/>
          <w:lang w:eastAsia="zh-CN"/>
          <w14:textFill>
            <w14:solidFill>
              <w14:schemeClr w14:val="tx1"/>
            </w14:solidFill>
          </w14:textFill>
        </w:rPr>
        <w:t>该项目预期目标为</w:t>
      </w:r>
      <w:r>
        <w:rPr>
          <w:rFonts w:hint="eastAsia" w:ascii="仿宋" w:hAnsi="仿宋" w:eastAsia="仿宋"/>
          <w:bCs/>
          <w:color w:val="000000" w:themeColor="text1"/>
          <w:spacing w:val="-4"/>
          <w:sz w:val="32"/>
          <w:szCs w:val="32"/>
          <w:lang w:val="en-US" w:eastAsia="zh-CN"/>
          <w14:textFill>
            <w14:solidFill>
              <w14:schemeClr w14:val="tx1"/>
            </w14:solidFill>
          </w14:textFill>
        </w:rPr>
        <w:t>在布依鲁克乡新建垃圾填埋场一座及购置相关清运设备</w:t>
      </w:r>
      <w:r>
        <w:rPr>
          <w:rFonts w:ascii="仿宋" w:hAnsi="仿宋" w:eastAsia="仿宋"/>
          <w:bCs/>
          <w:color w:val="000000" w:themeColor="text1"/>
          <w:spacing w:val="-4"/>
          <w:sz w:val="32"/>
          <w:szCs w:val="32"/>
          <w14:textFill>
            <w14:solidFill>
              <w14:schemeClr w14:val="tx1"/>
            </w14:solidFill>
          </w14:textFill>
        </w:rPr>
        <w:t>。</w:t>
      </w:r>
      <w:bookmarkEnd w:id="0"/>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560" w:lineRule="exact"/>
        <w:ind w:firstLine="624" w:firstLineChars="200"/>
        <w:rPr>
          <w:rFonts w:hint="eastAsia" w:ascii="仿宋" w:hAnsi="仿宋" w:eastAsia="仿宋"/>
          <w:bCs/>
          <w:color w:val="000000" w:themeColor="text1"/>
          <w:spacing w:val="-4"/>
          <w:sz w:val="32"/>
          <w:szCs w:val="32"/>
          <w:lang w:eastAsia="zh-CN"/>
          <w14:textFill>
            <w14:solidFill>
              <w14:schemeClr w14:val="tx1"/>
            </w14:solidFill>
          </w14:textFill>
        </w:rPr>
      </w:pPr>
      <w:r>
        <w:rPr>
          <w:rFonts w:hint="eastAsia" w:ascii="仿宋" w:hAnsi="仿宋" w:eastAsia="仿宋"/>
          <w:bCs/>
          <w:color w:val="000000" w:themeColor="text1"/>
          <w:spacing w:val="-4"/>
          <w:sz w:val="32"/>
          <w:szCs w:val="32"/>
          <w14:textFill>
            <w14:solidFill>
              <w14:schemeClr w14:val="tx1"/>
            </w14:solidFill>
          </w14:textFill>
        </w:rPr>
        <w:t>本项目性质为</w:t>
      </w:r>
      <w:r>
        <w:rPr>
          <w:rFonts w:hint="eastAsia" w:ascii="仿宋" w:hAnsi="仿宋" w:eastAsia="仿宋"/>
          <w:bCs/>
          <w:color w:val="000000" w:themeColor="text1"/>
          <w:spacing w:val="-4"/>
          <w:sz w:val="32"/>
          <w:szCs w:val="32"/>
          <w:lang w:eastAsia="zh-CN"/>
          <w14:textFill>
            <w14:solidFill>
              <w14:schemeClr w14:val="tx1"/>
            </w14:solidFill>
          </w14:textFill>
        </w:rPr>
        <w:t>新增项目。</w:t>
      </w:r>
    </w:p>
    <w:p>
      <w:pPr>
        <w:adjustRightInd w:val="0"/>
        <w:snapToGrid w:val="0"/>
        <w:spacing w:line="560" w:lineRule="exact"/>
        <w:ind w:firstLine="627" w:firstLineChars="200"/>
        <w:rPr>
          <w:rFonts w:ascii="仿宋" w:hAnsi="仿宋" w:eastAsia="仿宋"/>
          <w:b/>
          <w:bCs/>
          <w:color w:val="000000" w:themeColor="text1"/>
          <w:spacing w:val="-4"/>
          <w:sz w:val="32"/>
          <w:szCs w:val="32"/>
          <w14:textFill>
            <w14:solidFill>
              <w14:schemeClr w14:val="tx1"/>
            </w14:solidFill>
          </w14:textFill>
        </w:rPr>
      </w:pPr>
      <w:r>
        <w:rPr>
          <w:rFonts w:hint="eastAsia" w:ascii="仿宋" w:hAnsi="仿宋" w:eastAsia="仿宋"/>
          <w:b/>
          <w:bCs/>
          <w:color w:val="000000" w:themeColor="text1"/>
          <w:spacing w:val="-4"/>
          <w:sz w:val="32"/>
          <w:szCs w:val="32"/>
          <w14:textFill>
            <w14:solidFill>
              <w14:schemeClr w14:val="tx1"/>
            </w14:solidFill>
          </w14:textFill>
        </w:rPr>
        <w:t>3、项目用途及范围</w:t>
      </w:r>
    </w:p>
    <w:p>
      <w:pPr>
        <w:adjustRightInd w:val="0"/>
        <w:snapToGrid w:val="0"/>
        <w:spacing w:line="560" w:lineRule="exact"/>
        <w:ind w:firstLine="624" w:firstLineChars="200"/>
        <w:rPr>
          <w:rFonts w:ascii="仿宋" w:hAnsi="仿宋" w:eastAsia="仿宋"/>
          <w:bCs/>
          <w:color w:val="000000" w:themeColor="text1"/>
          <w:spacing w:val="-4"/>
          <w:sz w:val="32"/>
          <w:szCs w:val="32"/>
          <w14:textFill>
            <w14:solidFill>
              <w14:schemeClr w14:val="tx1"/>
            </w14:solidFill>
          </w14:textFill>
        </w:rPr>
      </w:pPr>
      <w:r>
        <w:rPr>
          <w:rFonts w:hint="eastAsia" w:ascii="仿宋" w:hAnsi="仿宋" w:eastAsia="仿宋"/>
          <w:bCs/>
          <w:color w:val="000000" w:themeColor="text1"/>
          <w:spacing w:val="-4"/>
          <w:sz w:val="32"/>
          <w:szCs w:val="32"/>
          <w:lang w:val="en-US" w:eastAsia="zh-CN"/>
          <w14:textFill>
            <w14:solidFill>
              <w14:schemeClr w14:val="tx1"/>
            </w14:solidFill>
          </w14:textFill>
        </w:rPr>
        <w:t>通过垃圾场的建成及投入使用，进一步提升我县垃圾处理能力</w:t>
      </w:r>
      <w:r>
        <w:rPr>
          <w:rFonts w:hint="eastAsia" w:ascii="仿宋" w:hAnsi="仿宋" w:eastAsia="仿宋"/>
          <w:bCs/>
          <w:color w:val="000000" w:themeColor="text1"/>
          <w:spacing w:val="-4"/>
          <w:sz w:val="32"/>
          <w:szCs w:val="32"/>
          <w14:textFill>
            <w14:solidFill>
              <w14:schemeClr w14:val="tx1"/>
            </w14:solidFill>
          </w14:textFill>
        </w:rPr>
        <w:t>。</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（一）项目资金安排落实、总投入等情况分析</w:t>
      </w:r>
    </w:p>
    <w:p>
      <w:pPr>
        <w:adjustRightInd w:val="0"/>
        <w:snapToGrid w:val="0"/>
        <w:spacing w:line="560" w:lineRule="exact"/>
        <w:ind w:firstLine="624" w:firstLineChars="200"/>
        <w:rPr>
          <w:rFonts w:ascii="仿宋" w:hAnsi="仿宋" w:eastAsia="仿宋"/>
          <w:bCs/>
          <w:color w:val="000000" w:themeColor="text1"/>
          <w:spacing w:val="-4"/>
          <w:sz w:val="32"/>
          <w:szCs w:val="32"/>
          <w14:textFill>
            <w14:solidFill>
              <w14:schemeClr w14:val="tx1"/>
            </w14:solidFill>
          </w14:textFill>
        </w:rPr>
      </w:pPr>
      <w:r>
        <w:rPr>
          <w:rFonts w:hint="eastAsia" w:ascii="仿宋" w:hAnsi="仿宋" w:eastAsia="仿宋"/>
          <w:bCs/>
          <w:color w:val="000000" w:themeColor="text1"/>
          <w:spacing w:val="-4"/>
          <w:sz w:val="32"/>
          <w:szCs w:val="32"/>
          <w14:textFill>
            <w14:solidFill>
              <w14:schemeClr w14:val="tx1"/>
            </w14:solidFill>
          </w14:textFill>
        </w:rPr>
        <w:t>垃圾填埋场及垃圾设备购置项目预算安排总额为1400万元，其中财政资金1400万元，自筹资金</w:t>
      </w:r>
      <w:r>
        <w:rPr>
          <w:rFonts w:hint="eastAsia" w:ascii="仿宋" w:hAnsi="仿宋" w:eastAsia="仿宋"/>
          <w:bCs/>
          <w:color w:val="000000" w:themeColor="text1"/>
          <w:spacing w:val="-4"/>
          <w:sz w:val="32"/>
          <w:szCs w:val="32"/>
          <w:lang w:val="en-US" w:eastAsia="zh-CN"/>
          <w14:textFill>
            <w14:solidFill>
              <w14:schemeClr w14:val="tx1"/>
            </w14:solidFill>
          </w14:textFill>
        </w:rPr>
        <w:t>0</w:t>
      </w:r>
      <w:r>
        <w:rPr>
          <w:rFonts w:hint="eastAsia" w:ascii="仿宋" w:hAnsi="仿宋" w:eastAsia="仿宋"/>
          <w:bCs/>
          <w:color w:val="000000" w:themeColor="text1"/>
          <w:spacing w:val="-4"/>
          <w:sz w:val="32"/>
          <w:szCs w:val="32"/>
          <w14:textFill>
            <w14:solidFill>
              <w14:schemeClr w14:val="tx1"/>
            </w14:solidFill>
          </w14:textFill>
        </w:rPr>
        <w:t>万元，2018年实际收到预算资金1400万元。</w:t>
      </w:r>
      <w:r>
        <w:rPr>
          <w:rFonts w:ascii="仿宋" w:hAnsi="仿宋" w:eastAsia="仿宋"/>
          <w:color w:val="000000" w:themeColor="text1"/>
          <w:sz w:val="32"/>
          <w:szCs w:val="32"/>
          <w14:textFill>
            <w14:solidFill>
              <w14:schemeClr w14:val="tx1"/>
            </w14:solidFill>
          </w14:textFill>
        </w:rPr>
        <w:t>”</w:t>
      </w:r>
    </w:p>
    <w:p>
      <w:pPr>
        <w:adjustRightInd w:val="0"/>
        <w:snapToGrid w:val="0"/>
        <w:spacing w:line="560" w:lineRule="exact"/>
        <w:ind w:firstLine="627" w:firstLineChars="200"/>
        <w:outlineLvl w:val="0"/>
        <w:rPr>
          <w:rStyle w:val="19"/>
          <w:rFonts w:ascii="楷体" w:hAnsi="楷体" w:eastAsia="楷体"/>
          <w:color w:val="000000" w:themeColor="text1"/>
          <w:spacing w:val="-4"/>
          <w:sz w:val="32"/>
          <w:szCs w:val="32"/>
          <w14:textFill>
            <w14:solidFill>
              <w14:schemeClr w14:val="tx1"/>
            </w14:solidFill>
          </w14:textFill>
        </w:rPr>
      </w:pPr>
      <w:r>
        <w:rPr>
          <w:rStyle w:val="19"/>
          <w:rFonts w:hint="eastAsia" w:ascii="楷体" w:hAnsi="楷体" w:eastAsia="楷体"/>
          <w:color w:val="000000" w:themeColor="text1"/>
          <w:spacing w:val="-4"/>
          <w:sz w:val="32"/>
          <w:szCs w:val="32"/>
          <w14:textFill>
            <w14:solidFill>
              <w14:schemeClr w14:val="tx1"/>
            </w14:solidFill>
          </w14:textFill>
        </w:rPr>
        <w:t>（二）项目资金实际使用情况分析</w:t>
      </w:r>
    </w:p>
    <w:p>
      <w:pPr>
        <w:adjustRightInd w:val="0"/>
        <w:snapToGrid w:val="0"/>
        <w:spacing w:line="560" w:lineRule="exact"/>
        <w:ind w:firstLine="624" w:firstLineChars="200"/>
        <w:rPr>
          <w:rStyle w:val="19"/>
          <w:rFonts w:ascii="仿宋" w:hAnsi="仿宋" w:eastAsia="仿宋"/>
          <w:b w:val="0"/>
          <w:color w:val="000000" w:themeColor="text1"/>
          <w:spacing w:val="-4"/>
          <w:sz w:val="32"/>
          <w:szCs w:val="32"/>
          <w14:textFill>
            <w14:solidFill>
              <w14:schemeClr w14:val="tx1"/>
            </w14:solidFill>
          </w14:textFill>
        </w:rPr>
      </w:pPr>
      <w:r>
        <w:rPr>
          <w:rFonts w:hint="eastAsia" w:ascii="仿宋" w:hAnsi="仿宋" w:eastAsia="仿宋"/>
          <w:bCs/>
          <w:color w:val="000000" w:themeColor="text1"/>
          <w:spacing w:val="-4"/>
          <w:sz w:val="32"/>
          <w:szCs w:val="32"/>
          <w14:textFill>
            <w14:solidFill>
              <w14:schemeClr w14:val="tx1"/>
            </w14:solidFill>
          </w14:textFill>
        </w:rPr>
        <w:t>主要分析项目资金使用明细情况，对各项支出进行明细说明。</w:t>
      </w:r>
    </w:p>
    <w:p>
      <w:pPr>
        <w:adjustRightInd w:val="0"/>
        <w:snapToGrid w:val="0"/>
        <w:spacing w:line="560" w:lineRule="exact"/>
        <w:ind w:firstLine="624" w:firstLineChars="200"/>
        <w:rPr>
          <w:rFonts w:hint="eastAsia" w:ascii="仿宋" w:hAnsi="仿宋" w:eastAsia="仿宋"/>
          <w:bCs/>
          <w:color w:val="000000" w:themeColor="text1"/>
          <w:spacing w:val="-4"/>
          <w:sz w:val="32"/>
          <w:szCs w:val="32"/>
          <w:lang w:val="en-US" w:eastAsia="zh-CN"/>
          <w14:textFill>
            <w14:solidFill>
              <w14:schemeClr w14:val="tx1"/>
            </w14:solidFill>
          </w14:textFill>
        </w:rPr>
      </w:pPr>
      <w:r>
        <w:rPr>
          <w:rFonts w:hint="eastAsia" w:ascii="仿宋" w:hAnsi="仿宋" w:eastAsia="仿宋"/>
          <w:bCs/>
          <w:color w:val="000000" w:themeColor="text1"/>
          <w:spacing w:val="-4"/>
          <w:sz w:val="32"/>
          <w:szCs w:val="32"/>
          <w14:textFill>
            <w14:solidFill>
              <w14:schemeClr w14:val="tx1"/>
            </w14:solidFill>
          </w14:textFill>
        </w:rPr>
        <w:t>本项目实际支付资金1400万元，预算执行率</w:t>
      </w:r>
      <w:r>
        <w:rPr>
          <w:rFonts w:hint="eastAsia" w:ascii="仿宋" w:hAnsi="仿宋" w:eastAsia="仿宋"/>
          <w:bCs/>
          <w:color w:val="000000" w:themeColor="text1"/>
          <w:spacing w:val="-4"/>
          <w:sz w:val="32"/>
          <w:szCs w:val="32"/>
          <w:lang w:val="en-US" w:eastAsia="zh-CN"/>
          <w14:textFill>
            <w14:solidFill>
              <w14:schemeClr w14:val="tx1"/>
            </w14:solidFill>
          </w14:textFill>
        </w:rPr>
        <w:t>100</w:t>
      </w:r>
      <w:r>
        <w:rPr>
          <w:rFonts w:ascii="仿宋" w:hAnsi="仿宋" w:eastAsia="仿宋"/>
          <w:bCs/>
          <w:color w:val="000000" w:themeColor="text1"/>
          <w:spacing w:val="-4"/>
          <w:sz w:val="32"/>
          <w:szCs w:val="32"/>
          <w14:textFill>
            <w14:solidFill>
              <w14:schemeClr w14:val="tx1"/>
            </w14:solidFill>
          </w14:textFill>
        </w:rPr>
        <w:t>%</w:t>
      </w:r>
      <w:r>
        <w:rPr>
          <w:rFonts w:hint="eastAsia" w:ascii="仿宋" w:hAnsi="仿宋" w:eastAsia="仿宋"/>
          <w:bCs/>
          <w:color w:val="000000" w:themeColor="text1"/>
          <w:spacing w:val="-4"/>
          <w:sz w:val="32"/>
          <w:szCs w:val="32"/>
          <w:lang w:eastAsia="zh-CN"/>
          <w14:textFill>
            <w14:solidFill>
              <w14:schemeClr w14:val="tx1"/>
            </w14:solidFill>
          </w14:textFill>
        </w:rPr>
        <w:t>。</w:t>
      </w:r>
    </w:p>
    <w:p>
      <w:pPr>
        <w:adjustRightInd w:val="0"/>
        <w:snapToGrid w:val="0"/>
        <w:spacing w:line="560" w:lineRule="exact"/>
        <w:ind w:firstLine="627" w:firstLineChars="200"/>
        <w:outlineLvl w:val="0"/>
        <w:rPr>
          <w:rStyle w:val="19"/>
          <w:rFonts w:ascii="楷体" w:hAnsi="楷体" w:eastAsia="楷体"/>
          <w:color w:val="000000" w:themeColor="text1"/>
          <w:spacing w:val="-4"/>
          <w:sz w:val="32"/>
          <w:szCs w:val="32"/>
          <w14:textFill>
            <w14:solidFill>
              <w14:schemeClr w14:val="tx1"/>
            </w14:solidFill>
          </w14:textFill>
        </w:rPr>
      </w:pPr>
      <w:r>
        <w:rPr>
          <w:rStyle w:val="19"/>
          <w:rFonts w:hint="eastAsia" w:ascii="楷体" w:hAnsi="楷体" w:eastAsia="楷体"/>
          <w:color w:val="000000" w:themeColor="text1"/>
          <w:spacing w:val="-4"/>
          <w:sz w:val="32"/>
          <w:szCs w:val="32"/>
          <w14:textFill>
            <w14:solidFill>
              <w14:schemeClr w14:val="tx1"/>
            </w14:solidFill>
          </w14:textFill>
        </w:rPr>
        <w:t>（三）项目资金管理情况分析</w:t>
      </w:r>
    </w:p>
    <w:p>
      <w:pPr>
        <w:adjustRightInd w:val="0"/>
        <w:snapToGrid w:val="0"/>
        <w:spacing w:line="560" w:lineRule="exact"/>
        <w:ind w:firstLine="624" w:firstLineChars="200"/>
        <w:rPr>
          <w:rFonts w:ascii="仿宋" w:hAnsi="仿宋" w:eastAsia="仿宋"/>
          <w:bCs/>
          <w:color w:val="000000" w:themeColor="text1"/>
          <w:spacing w:val="-4"/>
          <w:sz w:val="32"/>
          <w:szCs w:val="32"/>
          <w14:textFill>
            <w14:solidFill>
              <w14:schemeClr w14:val="tx1"/>
            </w14:solidFill>
          </w14:textFill>
        </w:rPr>
      </w:pPr>
      <w:r>
        <w:rPr>
          <w:rFonts w:hint="eastAsia" w:ascii="仿宋" w:hAnsi="仿宋" w:eastAsia="仿宋"/>
          <w:bCs/>
          <w:color w:val="000000" w:themeColor="text1"/>
          <w:spacing w:val="-4"/>
          <w:sz w:val="32"/>
          <w:szCs w:val="32"/>
          <w14:textFill>
            <w14:solidFill>
              <w14:schemeClr w14:val="tx1"/>
            </w14:solidFill>
          </w14:textFill>
        </w:rPr>
        <w:t>分析内容包括：①是否已制定或具有相应的项目资金管理办法；②项目资金管理办法是否符合国家财经法规和财务管理制度以及有关资金管理办法的规定；③资金的拨付是否有完整的审批程序和手续；④是否存在截留、挤占、挪用、虚列支出等情况；</w:t>
      </w:r>
    </w:p>
    <w:p>
      <w:pPr>
        <w:adjustRightInd w:val="0"/>
        <w:snapToGrid w:val="0"/>
        <w:spacing w:line="560" w:lineRule="exact"/>
        <w:ind w:firstLine="624" w:firstLineChars="200"/>
        <w:rPr>
          <w:rFonts w:ascii="仿宋" w:hAnsi="仿宋" w:eastAsia="仿宋"/>
          <w:bCs/>
          <w:color w:val="000000" w:themeColor="text1"/>
          <w:spacing w:val="-4"/>
          <w:sz w:val="32"/>
          <w:szCs w:val="32"/>
          <w14:textFill>
            <w14:solidFill>
              <w14:schemeClr w14:val="tx1"/>
            </w14:solidFill>
          </w14:textFill>
        </w:rPr>
      </w:pPr>
      <w:r>
        <w:rPr>
          <w:rFonts w:hint="eastAsia" w:ascii="仿宋" w:hAnsi="仿宋" w:eastAsia="仿宋"/>
          <w:bCs/>
          <w:color w:val="000000" w:themeColor="text1"/>
          <w:spacing w:val="-4"/>
          <w:sz w:val="32"/>
          <w:szCs w:val="32"/>
          <w14:textFill>
            <w14:solidFill>
              <w14:schemeClr w14:val="tx1"/>
            </w14:solidFill>
          </w14:textFill>
        </w:rPr>
        <w:t>举例：“本项目支出符合</w:t>
      </w:r>
      <w:r>
        <w:rPr>
          <w:rFonts w:hint="eastAsia" w:ascii="仿宋" w:hAnsi="仿宋" w:eastAsia="仿宋"/>
          <w:bCs/>
          <w:color w:val="000000" w:themeColor="text1"/>
          <w:spacing w:val="-4"/>
          <w:sz w:val="32"/>
          <w:szCs w:val="32"/>
          <w:lang w:eastAsia="zh-CN"/>
          <w14:textFill>
            <w14:solidFill>
              <w14:schemeClr w14:val="tx1"/>
            </w14:solidFill>
          </w14:textFill>
        </w:rPr>
        <w:t>泽普县住房和城乡建设局</w:t>
      </w:r>
      <w:r>
        <w:rPr>
          <w:rFonts w:hint="eastAsia" w:ascii="仿宋" w:hAnsi="仿宋" w:eastAsia="仿宋"/>
          <w:bCs/>
          <w:color w:val="000000" w:themeColor="text1"/>
          <w:spacing w:val="-4"/>
          <w:sz w:val="32"/>
          <w:szCs w:val="32"/>
          <w14:textFill>
            <w14:solidFill>
              <w14:schemeClr w14:val="tx1"/>
            </w14:solidFill>
          </w14:textFill>
        </w:rPr>
        <w:t>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560" w:lineRule="exact"/>
        <w:ind w:firstLine="624" w:firstLineChars="200"/>
        <w:rPr>
          <w:rStyle w:val="19"/>
          <w:rFonts w:ascii="仿宋" w:hAnsi="仿宋" w:eastAsia="仿宋"/>
          <w:b w:val="0"/>
          <w:bCs w:val="0"/>
          <w:color w:val="000000" w:themeColor="text1"/>
          <w:spacing w:val="-4"/>
          <w:sz w:val="32"/>
          <w:szCs w:val="32"/>
          <w14:textFill>
            <w14:solidFill>
              <w14:schemeClr w14:val="tx1"/>
            </w14:solidFill>
          </w14:textFill>
        </w:rPr>
      </w:pPr>
      <w:r>
        <w:rPr>
          <w:rFonts w:ascii="仿宋" w:hAnsi="仿宋" w:eastAsia="仿宋"/>
          <w:bCs/>
          <w:color w:val="000000" w:themeColor="text1"/>
          <w:spacing w:val="-4"/>
          <w:sz w:val="32"/>
          <w:szCs w:val="32"/>
          <w14:textFill>
            <w14:solidFill>
              <w14:schemeClr w14:val="tx1"/>
            </w14:solidFill>
          </w14:textFill>
        </w:rPr>
        <w:t>注</w:t>
      </w:r>
      <w:r>
        <w:rPr>
          <w:rFonts w:hint="eastAsia" w:ascii="仿宋" w:hAnsi="仿宋" w:eastAsia="仿宋"/>
          <w:bCs/>
          <w:color w:val="000000" w:themeColor="text1"/>
          <w:spacing w:val="-4"/>
          <w:sz w:val="32"/>
          <w:szCs w:val="32"/>
          <w14:textFill>
            <w14:solidFill>
              <w14:schemeClr w14:val="tx1"/>
            </w14:solidFill>
          </w14:textFill>
        </w:rPr>
        <w:t>：</w:t>
      </w:r>
      <w:r>
        <w:rPr>
          <w:rFonts w:hint="eastAsia" w:ascii="仿宋" w:hAnsi="仿宋" w:eastAsia="仿宋" w:cs="宋体"/>
          <w:color w:val="000000" w:themeColor="text1"/>
          <w:spacing w:val="-4"/>
          <w:sz w:val="32"/>
          <w:szCs w:val="32"/>
          <w14:textFill>
            <w14:solidFill>
              <w14:schemeClr w14:val="tx1"/>
            </w14:solidFill>
          </w14:textFill>
        </w:rPr>
        <w:t>如本项目存在变更、暂停、取消等情况，需在此处进行详细说明，并提供相应的佐证材料。</w:t>
      </w:r>
    </w:p>
    <w:p>
      <w:pPr>
        <w:adjustRightInd w:val="0"/>
        <w:snapToGrid w:val="0"/>
        <w:spacing w:line="560" w:lineRule="exact"/>
        <w:ind w:firstLine="624" w:firstLineChars="200"/>
        <w:outlineLvl w:val="0"/>
        <w:rPr>
          <w:rStyle w:val="19"/>
          <w:rFonts w:ascii="黑体" w:hAnsi="黑体" w:eastAsia="黑体"/>
          <w:b w:val="0"/>
          <w:color w:val="000000" w:themeColor="text1"/>
          <w:spacing w:val="-4"/>
          <w:sz w:val="32"/>
          <w:szCs w:val="32"/>
          <w14:textFill>
            <w14:solidFill>
              <w14:schemeClr w14:val="tx1"/>
            </w14:solidFill>
          </w14:textFill>
        </w:rPr>
      </w:pPr>
      <w:r>
        <w:rPr>
          <w:rStyle w:val="19"/>
          <w:rFonts w:hint="eastAsia" w:ascii="黑体" w:hAnsi="黑体" w:eastAsia="黑体"/>
          <w:b w:val="0"/>
          <w:color w:val="000000" w:themeColor="text1"/>
          <w:spacing w:val="-4"/>
          <w:sz w:val="32"/>
          <w:szCs w:val="32"/>
          <w14:textFill>
            <w14:solidFill>
              <w14:schemeClr w14:val="tx1"/>
            </w14:solidFill>
          </w14:textFill>
        </w:rPr>
        <w:t>三、项目组织实施情况</w:t>
      </w:r>
    </w:p>
    <w:p>
      <w:pPr>
        <w:adjustRightInd w:val="0"/>
        <w:snapToGrid w:val="0"/>
        <w:spacing w:line="560" w:lineRule="exact"/>
        <w:ind w:firstLine="627" w:firstLineChars="200"/>
        <w:outlineLvl w:val="0"/>
        <w:rPr>
          <w:rStyle w:val="19"/>
          <w:rFonts w:ascii="楷体" w:hAnsi="楷体" w:eastAsia="楷体"/>
          <w:color w:val="000000" w:themeColor="text1"/>
          <w:spacing w:val="-4"/>
          <w:sz w:val="32"/>
          <w:szCs w:val="32"/>
          <w14:textFill>
            <w14:solidFill>
              <w14:schemeClr w14:val="tx1"/>
            </w14:solidFill>
          </w14:textFill>
        </w:rPr>
      </w:pPr>
      <w:r>
        <w:rPr>
          <w:rStyle w:val="19"/>
          <w:rFonts w:hint="eastAsia" w:ascii="楷体" w:hAnsi="楷体" w:eastAsia="楷体"/>
          <w:color w:val="000000" w:themeColor="text1"/>
          <w:spacing w:val="-4"/>
          <w:sz w:val="32"/>
          <w:szCs w:val="32"/>
          <w14:textFill>
            <w14:solidFill>
              <w14:schemeClr w14:val="tx1"/>
            </w14:solidFill>
          </w14:textFill>
        </w:rPr>
        <w:t>（一）项目组织情况分析</w:t>
      </w:r>
    </w:p>
    <w:p>
      <w:pPr>
        <w:adjustRightInd w:val="0"/>
        <w:snapToGrid w:val="0"/>
        <w:spacing w:line="560" w:lineRule="exact"/>
        <w:ind w:firstLine="624" w:firstLineChars="200"/>
        <w:rPr>
          <w:rStyle w:val="19"/>
          <w:rFonts w:ascii="仿宋" w:hAnsi="仿宋" w:eastAsia="仿宋"/>
          <w:b w:val="0"/>
          <w:color w:val="000000" w:themeColor="text1"/>
          <w:spacing w:val="-4"/>
          <w:sz w:val="32"/>
          <w:szCs w:val="32"/>
          <w14:textFill>
            <w14:solidFill>
              <w14:schemeClr w14:val="tx1"/>
            </w14:solidFill>
          </w14:textFill>
        </w:rPr>
      </w:pPr>
      <w:r>
        <w:rPr>
          <w:rStyle w:val="19"/>
          <w:rFonts w:hint="eastAsia" w:ascii="仿宋" w:hAnsi="仿宋" w:eastAsia="仿宋"/>
          <w:b w:val="0"/>
          <w:color w:val="000000" w:themeColor="text1"/>
          <w:spacing w:val="-4"/>
          <w:sz w:val="32"/>
          <w:szCs w:val="32"/>
          <w14:textFill>
            <w14:solidFill>
              <w14:schemeClr w14:val="tx1"/>
            </w14:solidFill>
          </w14:textFill>
        </w:rPr>
        <w:t>包括：项目投标情况、调整情况、完成验收等方面。</w:t>
      </w:r>
    </w:p>
    <w:p>
      <w:pPr>
        <w:adjustRightInd w:val="0"/>
        <w:snapToGrid w:val="0"/>
        <w:spacing w:line="560" w:lineRule="exact"/>
        <w:ind w:firstLine="624" w:firstLineChars="200"/>
        <w:rPr>
          <w:rStyle w:val="19"/>
          <w:rFonts w:ascii="仿宋" w:hAnsi="仿宋" w:eastAsia="仿宋"/>
          <w:b w:val="0"/>
          <w:color w:val="000000" w:themeColor="text1"/>
          <w:spacing w:val="-4"/>
          <w:sz w:val="32"/>
          <w:szCs w:val="32"/>
          <w14:textFill>
            <w14:solidFill>
              <w14:schemeClr w14:val="tx1"/>
            </w14:solidFill>
          </w14:textFill>
        </w:rPr>
      </w:pPr>
      <w:r>
        <w:rPr>
          <w:rStyle w:val="19"/>
          <w:rFonts w:hint="eastAsia" w:ascii="仿宋" w:hAnsi="仿宋" w:eastAsia="仿宋"/>
          <w:b w:val="0"/>
          <w:color w:val="000000" w:themeColor="text1"/>
          <w:spacing w:val="-4"/>
          <w:sz w:val="32"/>
          <w:szCs w:val="32"/>
          <w14:textFill>
            <w14:solidFill>
              <w14:schemeClr w14:val="tx1"/>
            </w14:solidFill>
          </w14:textFill>
        </w:rPr>
        <w:t>该项目属于</w:t>
      </w:r>
      <w:r>
        <w:rPr>
          <w:rStyle w:val="19"/>
          <w:rFonts w:hint="eastAsia" w:ascii="仿宋" w:hAnsi="仿宋" w:eastAsia="仿宋"/>
          <w:b w:val="0"/>
          <w:color w:val="000000" w:themeColor="text1"/>
          <w:spacing w:val="-4"/>
          <w:sz w:val="32"/>
          <w:szCs w:val="32"/>
          <w:lang w:eastAsia="zh-CN"/>
          <w14:textFill>
            <w14:solidFill>
              <w14:schemeClr w14:val="tx1"/>
            </w14:solidFill>
          </w14:textFill>
        </w:rPr>
        <w:t>市政类</w:t>
      </w:r>
      <w:r>
        <w:rPr>
          <w:rStyle w:val="19"/>
          <w:rFonts w:hint="eastAsia" w:ascii="仿宋" w:hAnsi="仿宋" w:eastAsia="仿宋"/>
          <w:b w:val="0"/>
          <w:color w:val="000000" w:themeColor="text1"/>
          <w:spacing w:val="-4"/>
          <w:sz w:val="32"/>
          <w:szCs w:val="32"/>
          <w14:textFill>
            <w14:solidFill>
              <w14:schemeClr w14:val="tx1"/>
            </w14:solidFill>
          </w14:textFill>
        </w:rPr>
        <w:t>项目,达到招投标限额,由本单位</w:t>
      </w:r>
      <w:r>
        <w:rPr>
          <w:rStyle w:val="19"/>
          <w:rFonts w:hint="eastAsia" w:ascii="仿宋" w:hAnsi="仿宋" w:eastAsia="仿宋"/>
          <w:b w:val="0"/>
          <w:color w:val="000000" w:themeColor="text1"/>
          <w:spacing w:val="-4"/>
          <w:sz w:val="32"/>
          <w:szCs w:val="32"/>
          <w:lang w:eastAsia="zh-CN"/>
          <w14:textFill>
            <w14:solidFill>
              <w14:schemeClr w14:val="tx1"/>
            </w14:solidFill>
          </w14:textFill>
        </w:rPr>
        <w:t>委托招标代理机构</w:t>
      </w:r>
      <w:r>
        <w:rPr>
          <w:rStyle w:val="19"/>
          <w:rFonts w:hint="eastAsia" w:ascii="仿宋" w:hAnsi="仿宋" w:eastAsia="仿宋"/>
          <w:b w:val="0"/>
          <w:color w:val="000000" w:themeColor="text1"/>
          <w:spacing w:val="-4"/>
          <w:sz w:val="32"/>
          <w:szCs w:val="32"/>
          <w14:textFill>
            <w14:solidFill>
              <w14:schemeClr w14:val="tx1"/>
            </w14:solidFill>
          </w14:textFill>
        </w:rPr>
        <w:t>组织实施</w:t>
      </w:r>
      <w:r>
        <w:rPr>
          <w:rStyle w:val="19"/>
          <w:rFonts w:hint="eastAsia" w:ascii="仿宋" w:hAnsi="仿宋" w:eastAsia="仿宋"/>
          <w:b w:val="0"/>
          <w:color w:val="000000" w:themeColor="text1"/>
          <w:spacing w:val="-4"/>
          <w:sz w:val="32"/>
          <w:szCs w:val="32"/>
          <w:lang w:eastAsia="zh-CN"/>
          <w14:textFill>
            <w14:solidFill>
              <w14:schemeClr w14:val="tx1"/>
            </w14:solidFill>
          </w14:textFill>
        </w:rPr>
        <w:t>招投标</w:t>
      </w:r>
      <w:r>
        <w:rPr>
          <w:rStyle w:val="19"/>
          <w:rFonts w:hint="eastAsia" w:ascii="仿宋" w:hAnsi="仿宋" w:eastAsia="仿宋"/>
          <w:b w:val="0"/>
          <w:color w:val="000000" w:themeColor="text1"/>
          <w:spacing w:val="-4"/>
          <w:sz w:val="32"/>
          <w:szCs w:val="32"/>
          <w14:textFill>
            <w14:solidFill>
              <w14:schemeClr w14:val="tx1"/>
            </w14:solidFill>
          </w14:textFill>
        </w:rPr>
        <w:t>。</w:t>
      </w:r>
      <w:r>
        <w:rPr>
          <w:rStyle w:val="19"/>
          <w:rFonts w:hint="eastAsia" w:ascii="仿宋" w:hAnsi="仿宋" w:eastAsia="仿宋"/>
          <w:b w:val="0"/>
          <w:color w:val="000000" w:themeColor="text1"/>
          <w:spacing w:val="-4"/>
          <w:sz w:val="32"/>
          <w:szCs w:val="32"/>
          <w:lang w:eastAsia="zh-CN"/>
          <w14:textFill>
            <w14:solidFill>
              <w14:schemeClr w14:val="tx1"/>
            </w14:solidFill>
          </w14:textFill>
        </w:rPr>
        <w:t>招投标</w:t>
      </w:r>
      <w:r>
        <w:rPr>
          <w:rStyle w:val="19"/>
          <w:rFonts w:hint="eastAsia" w:ascii="仿宋" w:hAnsi="仿宋" w:eastAsia="仿宋"/>
          <w:b w:val="0"/>
          <w:color w:val="000000" w:themeColor="text1"/>
          <w:spacing w:val="-4"/>
          <w:sz w:val="32"/>
          <w:szCs w:val="32"/>
          <w14:textFill>
            <w14:solidFill>
              <w14:schemeClr w14:val="tx1"/>
            </w14:solidFill>
          </w14:textFill>
        </w:rPr>
        <w:t>实施过程均按照</w:t>
      </w:r>
      <w:r>
        <w:rPr>
          <w:rStyle w:val="19"/>
          <w:rFonts w:hint="eastAsia" w:ascii="仿宋" w:hAnsi="仿宋" w:eastAsia="仿宋"/>
          <w:b w:val="0"/>
          <w:color w:val="000000" w:themeColor="text1"/>
          <w:spacing w:val="-4"/>
          <w:sz w:val="32"/>
          <w:szCs w:val="32"/>
          <w:lang w:eastAsia="zh-CN"/>
          <w14:textFill>
            <w14:solidFill>
              <w14:schemeClr w14:val="tx1"/>
            </w14:solidFill>
          </w14:textFill>
        </w:rPr>
        <w:t>招投标管理办法</w:t>
      </w:r>
      <w:r>
        <w:rPr>
          <w:rStyle w:val="19"/>
          <w:rFonts w:hint="eastAsia" w:ascii="仿宋" w:hAnsi="仿宋" w:eastAsia="仿宋"/>
          <w:b w:val="0"/>
          <w:color w:val="000000" w:themeColor="text1"/>
          <w:spacing w:val="-4"/>
          <w:sz w:val="32"/>
          <w:szCs w:val="32"/>
          <w14:textFill>
            <w14:solidFill>
              <w14:schemeClr w14:val="tx1"/>
            </w14:solidFill>
          </w14:textFill>
        </w:rPr>
        <w:t>的管理制度执行。</w:t>
      </w:r>
    </w:p>
    <w:p>
      <w:pPr>
        <w:adjustRightInd w:val="0"/>
        <w:snapToGrid w:val="0"/>
        <w:spacing w:line="560" w:lineRule="exact"/>
        <w:ind w:firstLine="624" w:firstLineChars="200"/>
        <w:rPr>
          <w:rStyle w:val="19"/>
          <w:rFonts w:ascii="仿宋" w:hAnsi="仿宋" w:eastAsia="仿宋"/>
          <w:b w:val="0"/>
          <w:color w:val="000000" w:themeColor="text1"/>
          <w:spacing w:val="-4"/>
          <w:sz w:val="32"/>
          <w:szCs w:val="32"/>
          <w14:textFill>
            <w14:solidFill>
              <w14:schemeClr w14:val="tx1"/>
            </w14:solidFill>
          </w14:textFill>
        </w:rPr>
      </w:pPr>
      <w:r>
        <w:rPr>
          <w:rStyle w:val="19"/>
          <w:rFonts w:hint="eastAsia" w:ascii="仿宋" w:hAnsi="仿宋" w:eastAsia="仿宋"/>
          <w:b w:val="0"/>
          <w:color w:val="000000" w:themeColor="text1"/>
          <w:spacing w:val="-4"/>
          <w:sz w:val="32"/>
          <w:szCs w:val="32"/>
          <w14:textFill>
            <w14:solidFill>
              <w14:schemeClr w14:val="tx1"/>
            </w14:solidFill>
          </w14:textFill>
        </w:rPr>
        <w:t>本项目不存在调整情况。</w:t>
      </w:r>
    </w:p>
    <w:p>
      <w:pPr>
        <w:adjustRightInd w:val="0"/>
        <w:snapToGrid w:val="0"/>
        <w:spacing w:line="560" w:lineRule="exact"/>
        <w:ind w:firstLine="624" w:firstLineChars="200"/>
        <w:rPr>
          <w:rStyle w:val="19"/>
          <w:rFonts w:ascii="仿宋" w:hAnsi="仿宋" w:eastAsia="仿宋"/>
          <w:b w:val="0"/>
          <w:color w:val="000000" w:themeColor="text1"/>
          <w:spacing w:val="-4"/>
          <w:sz w:val="32"/>
          <w:szCs w:val="32"/>
          <w14:textFill>
            <w14:solidFill>
              <w14:schemeClr w14:val="tx1"/>
            </w14:solidFill>
          </w14:textFill>
        </w:rPr>
      </w:pPr>
      <w:r>
        <w:rPr>
          <w:rStyle w:val="19"/>
          <w:rFonts w:hint="eastAsia" w:ascii="仿宋" w:hAnsi="仿宋" w:eastAsia="仿宋"/>
          <w:b w:val="0"/>
          <w:color w:val="000000" w:themeColor="text1"/>
          <w:spacing w:val="-4"/>
          <w:sz w:val="32"/>
          <w:szCs w:val="32"/>
          <w14:textFill>
            <w14:solidFill>
              <w14:schemeClr w14:val="tx1"/>
            </w14:solidFill>
          </w14:textFill>
        </w:rPr>
        <w:t>为保证项目质量和成本控制，项目实施完成后，由本项目相关人员于</w:t>
      </w:r>
      <w:r>
        <w:rPr>
          <w:rStyle w:val="19"/>
          <w:rFonts w:hint="eastAsia" w:ascii="仿宋" w:hAnsi="仿宋" w:eastAsia="仿宋"/>
          <w:b w:val="0"/>
          <w:color w:val="000000" w:themeColor="text1"/>
          <w:spacing w:val="-4"/>
          <w:sz w:val="32"/>
          <w:szCs w:val="32"/>
          <w:lang w:val="en-US" w:eastAsia="zh-CN"/>
          <w14:textFill>
            <w14:solidFill>
              <w14:schemeClr w14:val="tx1"/>
            </w14:solidFill>
          </w14:textFill>
        </w:rPr>
        <w:t>2018</w:t>
      </w:r>
      <w:r>
        <w:rPr>
          <w:rStyle w:val="19"/>
          <w:rFonts w:hint="eastAsia" w:ascii="仿宋" w:hAnsi="仿宋" w:eastAsia="仿宋"/>
          <w:b w:val="0"/>
          <w:color w:val="000000" w:themeColor="text1"/>
          <w:spacing w:val="-4"/>
          <w:sz w:val="32"/>
          <w:szCs w:val="32"/>
          <w14:textFill>
            <w14:solidFill>
              <w14:schemeClr w14:val="tx1"/>
            </w14:solidFill>
          </w14:textFill>
        </w:rPr>
        <w:t>年</w:t>
      </w:r>
      <w:r>
        <w:rPr>
          <w:rStyle w:val="19"/>
          <w:rFonts w:hint="eastAsia" w:ascii="仿宋" w:hAnsi="仿宋" w:eastAsia="仿宋"/>
          <w:b w:val="0"/>
          <w:color w:val="000000" w:themeColor="text1"/>
          <w:spacing w:val="-4"/>
          <w:sz w:val="32"/>
          <w:szCs w:val="32"/>
          <w:lang w:val="en-US" w:eastAsia="zh-CN"/>
          <w14:textFill>
            <w14:solidFill>
              <w14:schemeClr w14:val="tx1"/>
            </w14:solidFill>
          </w14:textFill>
        </w:rPr>
        <w:t>12</w:t>
      </w:r>
      <w:r>
        <w:rPr>
          <w:rStyle w:val="19"/>
          <w:rFonts w:hint="eastAsia" w:ascii="仿宋" w:hAnsi="仿宋" w:eastAsia="仿宋"/>
          <w:b w:val="0"/>
          <w:color w:val="000000" w:themeColor="text1"/>
          <w:spacing w:val="-4"/>
          <w:sz w:val="32"/>
          <w:szCs w:val="32"/>
          <w14:textFill>
            <w14:solidFill>
              <w14:schemeClr w14:val="tx1"/>
            </w14:solidFill>
          </w14:textFill>
        </w:rPr>
        <w:t>月</w:t>
      </w:r>
      <w:r>
        <w:rPr>
          <w:rStyle w:val="19"/>
          <w:rFonts w:hint="eastAsia" w:ascii="仿宋" w:hAnsi="仿宋" w:eastAsia="仿宋"/>
          <w:b w:val="0"/>
          <w:color w:val="000000" w:themeColor="text1"/>
          <w:spacing w:val="-4"/>
          <w:sz w:val="32"/>
          <w:szCs w:val="32"/>
          <w:lang w:val="en-US" w:eastAsia="zh-CN"/>
          <w14:textFill>
            <w14:solidFill>
              <w14:schemeClr w14:val="tx1"/>
            </w14:solidFill>
          </w14:textFill>
        </w:rPr>
        <w:t>8</w:t>
      </w:r>
      <w:r>
        <w:rPr>
          <w:rStyle w:val="19"/>
          <w:rFonts w:hint="eastAsia" w:ascii="仿宋" w:hAnsi="仿宋" w:eastAsia="仿宋"/>
          <w:b w:val="0"/>
          <w:color w:val="000000" w:themeColor="text1"/>
          <w:spacing w:val="-4"/>
          <w:sz w:val="32"/>
          <w:szCs w:val="32"/>
          <w14:textFill>
            <w14:solidFill>
              <w14:schemeClr w14:val="tx1"/>
            </w14:solidFill>
          </w14:textFill>
        </w:rPr>
        <w:t>日完成检查验收，检查验收合格后按合同规定支付款项。”</w:t>
      </w:r>
    </w:p>
    <w:p>
      <w:pPr>
        <w:adjustRightInd w:val="0"/>
        <w:snapToGrid w:val="0"/>
        <w:spacing w:line="560" w:lineRule="exact"/>
        <w:ind w:firstLine="624" w:firstLineChars="200"/>
        <w:rPr>
          <w:rStyle w:val="19"/>
          <w:rFonts w:ascii="仿宋" w:hAnsi="仿宋" w:eastAsia="仿宋"/>
          <w:b w:val="0"/>
          <w:color w:val="000000" w:themeColor="text1"/>
          <w:spacing w:val="-4"/>
          <w:sz w:val="32"/>
          <w:szCs w:val="32"/>
          <w14:textFill>
            <w14:solidFill>
              <w14:schemeClr w14:val="tx1"/>
            </w14:solidFill>
          </w14:textFill>
        </w:rPr>
      </w:pPr>
      <w:r>
        <w:rPr>
          <w:rStyle w:val="19"/>
          <w:rFonts w:hint="eastAsia" w:ascii="仿宋" w:hAnsi="仿宋" w:eastAsia="仿宋"/>
          <w:b w:val="0"/>
          <w:color w:val="000000" w:themeColor="text1"/>
          <w:spacing w:val="-4"/>
          <w:sz w:val="32"/>
          <w:szCs w:val="32"/>
          <w14:textFill>
            <w14:solidFill>
              <w14:schemeClr w14:val="tx1"/>
            </w14:solidFill>
          </w14:textFill>
        </w:rPr>
        <w:t>如不存在检查验收，则说明：“本项目不存在检查验收程序”。</w:t>
      </w:r>
    </w:p>
    <w:p>
      <w:pPr>
        <w:adjustRightInd w:val="0"/>
        <w:snapToGrid w:val="0"/>
        <w:spacing w:line="560" w:lineRule="exact"/>
        <w:ind w:firstLine="627" w:firstLineChars="200"/>
        <w:outlineLvl w:val="0"/>
        <w:rPr>
          <w:rStyle w:val="19"/>
          <w:rFonts w:ascii="楷体" w:hAnsi="楷体" w:eastAsia="楷体"/>
          <w:color w:val="000000" w:themeColor="text1"/>
          <w:spacing w:val="-4"/>
          <w:sz w:val="32"/>
          <w:szCs w:val="32"/>
          <w14:textFill>
            <w14:solidFill>
              <w14:schemeClr w14:val="tx1"/>
            </w14:solidFill>
          </w14:textFill>
        </w:rPr>
      </w:pPr>
      <w:r>
        <w:rPr>
          <w:rStyle w:val="19"/>
          <w:rFonts w:hint="eastAsia" w:ascii="楷体" w:hAnsi="楷体" w:eastAsia="楷体"/>
          <w:color w:val="000000" w:themeColor="text1"/>
          <w:spacing w:val="-4"/>
          <w:sz w:val="32"/>
          <w:szCs w:val="32"/>
          <w14:textFill>
            <w14:solidFill>
              <w14:schemeClr w14:val="tx1"/>
            </w14:solidFill>
          </w14:textFill>
        </w:rPr>
        <w:t>（二）项目管理情况分析</w:t>
      </w:r>
    </w:p>
    <w:p>
      <w:pPr>
        <w:adjustRightInd w:val="0"/>
        <w:snapToGrid w:val="0"/>
        <w:spacing w:line="560" w:lineRule="exact"/>
        <w:ind w:firstLine="624" w:firstLineChars="200"/>
        <w:rPr>
          <w:rStyle w:val="19"/>
          <w:rFonts w:ascii="仿宋" w:hAnsi="仿宋" w:eastAsia="仿宋"/>
          <w:b w:val="0"/>
          <w:color w:val="000000" w:themeColor="text1"/>
          <w:spacing w:val="-4"/>
          <w:sz w:val="32"/>
          <w:szCs w:val="32"/>
          <w14:textFill>
            <w14:solidFill>
              <w14:schemeClr w14:val="tx1"/>
            </w14:solidFill>
          </w14:textFill>
        </w:rPr>
      </w:pPr>
      <w:r>
        <w:rPr>
          <w:rFonts w:hint="eastAsia" w:ascii="仿宋" w:hAnsi="仿宋" w:eastAsia="仿宋"/>
          <w:bCs/>
          <w:color w:val="000000" w:themeColor="text1"/>
          <w:spacing w:val="-4"/>
          <w:sz w:val="32"/>
          <w:szCs w:val="32"/>
          <w14:textFill>
            <w14:solidFill>
              <w14:schemeClr w14:val="tx1"/>
            </w14:solidFill>
          </w14:textFill>
        </w:rPr>
        <w:t>项目实施过程中，</w:t>
      </w:r>
      <w:r>
        <w:rPr>
          <w:rFonts w:hint="eastAsia" w:ascii="仿宋" w:hAnsi="仿宋" w:eastAsia="仿宋"/>
          <w:bCs/>
          <w:color w:val="000000" w:themeColor="text1"/>
          <w:spacing w:val="-4"/>
          <w:sz w:val="32"/>
          <w:szCs w:val="32"/>
          <w:lang w:eastAsia="zh-CN"/>
          <w14:textFill>
            <w14:solidFill>
              <w14:schemeClr w14:val="tx1"/>
            </w14:solidFill>
          </w14:textFill>
        </w:rPr>
        <w:t>泽普县住房和城乡建设局</w:t>
      </w:r>
      <w:r>
        <w:rPr>
          <w:rFonts w:hint="eastAsia" w:ascii="仿宋" w:hAnsi="仿宋" w:eastAsia="仿宋"/>
          <w:bCs/>
          <w:color w:val="000000" w:themeColor="text1"/>
          <w:spacing w:val="-4"/>
          <w:sz w:val="32"/>
          <w:szCs w:val="32"/>
          <w14:textFill>
            <w14:solidFill>
              <w14:schemeClr w14:val="tx1"/>
            </w14:solidFill>
          </w14:textFill>
        </w:rPr>
        <w:t>建立了《</w:t>
      </w:r>
      <w:r>
        <w:rPr>
          <w:rFonts w:hint="eastAsia" w:ascii="仿宋" w:hAnsi="仿宋" w:eastAsia="仿宋"/>
          <w:bCs/>
          <w:color w:val="000000" w:themeColor="text1"/>
          <w:spacing w:val="-4"/>
          <w:sz w:val="32"/>
          <w:szCs w:val="32"/>
          <w:lang w:val="en-US" w:eastAsia="zh-CN"/>
          <w14:textFill>
            <w14:solidFill>
              <w14:schemeClr w14:val="tx1"/>
            </w14:solidFill>
          </w14:textFill>
        </w:rPr>
        <w:t>垃圾填埋场及垃圾设备购置项目实施方案</w:t>
      </w:r>
      <w:r>
        <w:rPr>
          <w:rFonts w:hint="eastAsia" w:ascii="仿宋" w:hAnsi="仿宋" w:eastAsia="仿宋"/>
          <w:bCs/>
          <w:color w:val="000000" w:themeColor="text1"/>
          <w:spacing w:val="-4"/>
          <w:sz w:val="32"/>
          <w:szCs w:val="32"/>
          <w14:textFill>
            <w14:solidFill>
              <w14:schemeClr w14:val="tx1"/>
            </w14:solidFill>
          </w14:textFill>
        </w:rPr>
        <w:t>》保障项目的顺利实施。项目的实施遵守相关法律法规和业务管理规定，项目资料齐全并及时归档。已建立《</w:t>
      </w:r>
      <w:r>
        <w:rPr>
          <w:rFonts w:hint="eastAsia" w:ascii="仿宋" w:hAnsi="仿宋" w:eastAsia="仿宋"/>
          <w:bCs/>
          <w:color w:val="000000" w:themeColor="text1"/>
          <w:spacing w:val="-4"/>
          <w:sz w:val="32"/>
          <w:szCs w:val="32"/>
          <w:lang w:eastAsia="zh-CN"/>
          <w14:textFill>
            <w14:solidFill>
              <w14:schemeClr w14:val="tx1"/>
            </w14:solidFill>
          </w14:textFill>
        </w:rPr>
        <w:t>垃圾填埋场及垃圾设备购置</w:t>
      </w:r>
      <w:r>
        <w:rPr>
          <w:rFonts w:hint="eastAsia" w:ascii="仿宋" w:hAnsi="仿宋" w:eastAsia="仿宋"/>
          <w:bCs/>
          <w:color w:val="000000" w:themeColor="text1"/>
          <w:spacing w:val="-4"/>
          <w:sz w:val="32"/>
          <w:szCs w:val="32"/>
          <w14:textFill>
            <w14:solidFill>
              <w14:schemeClr w14:val="tx1"/>
            </w14:solidFill>
          </w14:textFill>
        </w:rPr>
        <w:t>日常检查监督检查机制》，不定期对项目进度情况进行督导检查，对检查过程中发现的问题及时督促整改，确保了项目按时保质完成”。</w:t>
      </w:r>
    </w:p>
    <w:p>
      <w:pPr>
        <w:adjustRightInd w:val="0"/>
        <w:snapToGrid w:val="0"/>
        <w:spacing w:line="560" w:lineRule="exact"/>
        <w:ind w:firstLine="624" w:firstLineChars="200"/>
        <w:outlineLvl w:val="0"/>
        <w:rPr>
          <w:rStyle w:val="19"/>
          <w:rFonts w:ascii="黑体" w:hAnsi="黑体" w:eastAsia="黑体"/>
          <w:color w:val="000000" w:themeColor="text1"/>
          <w14:textFill>
            <w14:solidFill>
              <w14:schemeClr w14:val="tx1"/>
            </w14:solidFill>
          </w14:textFill>
        </w:rPr>
      </w:pPr>
      <w:r>
        <w:rPr>
          <w:rStyle w:val="19"/>
          <w:rFonts w:hint="eastAsia" w:ascii="黑体" w:hAnsi="黑体" w:eastAsia="黑体"/>
          <w:b w:val="0"/>
          <w:color w:val="000000" w:themeColor="text1"/>
          <w:spacing w:val="-4"/>
          <w:sz w:val="32"/>
          <w:szCs w:val="32"/>
          <w14:textFill>
            <w14:solidFill>
              <w14:schemeClr w14:val="tx1"/>
            </w14:solidFill>
          </w14:textFill>
        </w:rPr>
        <w:t>四、项目绩效情况</w:t>
      </w:r>
    </w:p>
    <w:p>
      <w:pPr>
        <w:adjustRightInd w:val="0"/>
        <w:snapToGrid w:val="0"/>
        <w:spacing w:line="560" w:lineRule="exact"/>
        <w:ind w:firstLine="627" w:firstLineChars="200"/>
        <w:outlineLvl w:val="0"/>
        <w:rPr>
          <w:rStyle w:val="19"/>
          <w:rFonts w:ascii="楷体" w:hAnsi="楷体" w:eastAsia="楷体"/>
          <w:bCs w:val="0"/>
          <w:color w:val="000000" w:themeColor="text1"/>
          <w:spacing w:val="-4"/>
          <w:sz w:val="32"/>
          <w:szCs w:val="32"/>
          <w14:textFill>
            <w14:solidFill>
              <w14:schemeClr w14:val="tx1"/>
            </w14:solidFill>
          </w14:textFill>
        </w:rPr>
      </w:pPr>
      <w:r>
        <w:rPr>
          <w:rFonts w:hint="eastAsia" w:ascii="楷体" w:hAnsi="楷体" w:eastAsia="楷体"/>
          <w:b/>
          <w:color w:val="000000" w:themeColor="text1"/>
          <w:spacing w:val="-4"/>
          <w:sz w:val="32"/>
          <w:szCs w:val="32"/>
          <w14:textFill>
            <w14:solidFill>
              <w14:schemeClr w14:val="tx1"/>
            </w14:solidFill>
          </w14:textFill>
        </w:rPr>
        <w:t>（一）项目绩效目标完成情况分析</w:t>
      </w:r>
    </w:p>
    <w:p>
      <w:pPr>
        <w:adjustRightInd w:val="0"/>
        <w:snapToGrid w:val="0"/>
        <w:spacing w:line="560" w:lineRule="exact"/>
        <w:ind w:firstLine="624" w:firstLineChars="200"/>
        <w:rPr>
          <w:rFonts w:ascii="仿宋" w:hAnsi="仿宋" w:eastAsia="仿宋"/>
          <w:bCs/>
          <w:color w:val="000000" w:themeColor="text1"/>
          <w:spacing w:val="-4"/>
          <w:sz w:val="32"/>
          <w:szCs w:val="32"/>
          <w14:textFill>
            <w14:solidFill>
              <w14:schemeClr w14:val="tx1"/>
            </w14:solidFill>
          </w14:textFill>
        </w:rPr>
      </w:pPr>
      <w:r>
        <w:rPr>
          <w:rFonts w:ascii="仿宋" w:hAnsi="仿宋" w:eastAsia="仿宋"/>
          <w:bCs/>
          <w:color w:val="000000" w:themeColor="text1"/>
          <w:spacing w:val="-4"/>
          <w:sz w:val="32"/>
          <w:szCs w:val="32"/>
          <w14:textFill>
            <w14:solidFill>
              <w14:schemeClr w14:val="tx1"/>
            </w14:solidFill>
          </w14:textFill>
        </w:rPr>
        <w:t>本项目共设置一级指标</w:t>
      </w:r>
      <w:r>
        <w:rPr>
          <w:rFonts w:hint="eastAsia" w:ascii="仿宋" w:hAnsi="仿宋" w:eastAsia="仿宋"/>
          <w:bCs/>
          <w:color w:val="000000" w:themeColor="text1"/>
          <w:spacing w:val="-4"/>
          <w:sz w:val="32"/>
          <w:szCs w:val="32"/>
          <w:lang w:val="en-US" w:eastAsia="zh-CN"/>
          <w14:textFill>
            <w14:solidFill>
              <w14:schemeClr w14:val="tx1"/>
            </w14:solidFill>
          </w14:textFill>
        </w:rPr>
        <w:t>3</w:t>
      </w:r>
      <w:r>
        <w:rPr>
          <w:rFonts w:ascii="仿宋" w:hAnsi="仿宋" w:eastAsia="仿宋"/>
          <w:bCs/>
          <w:color w:val="000000" w:themeColor="text1"/>
          <w:spacing w:val="-4"/>
          <w:sz w:val="32"/>
          <w:szCs w:val="32"/>
          <w14:textFill>
            <w14:solidFill>
              <w14:schemeClr w14:val="tx1"/>
            </w14:solidFill>
          </w14:textFill>
        </w:rPr>
        <w:t>个</w:t>
      </w:r>
      <w:r>
        <w:rPr>
          <w:rFonts w:hint="eastAsia" w:ascii="仿宋" w:hAnsi="仿宋" w:eastAsia="仿宋"/>
          <w:bCs/>
          <w:color w:val="000000" w:themeColor="text1"/>
          <w:spacing w:val="-4"/>
          <w:sz w:val="32"/>
          <w:szCs w:val="32"/>
          <w14:textFill>
            <w14:solidFill>
              <w14:schemeClr w14:val="tx1"/>
            </w14:solidFill>
          </w14:textFill>
        </w:rPr>
        <w:t>，</w:t>
      </w:r>
      <w:r>
        <w:rPr>
          <w:rFonts w:ascii="仿宋" w:hAnsi="仿宋" w:eastAsia="仿宋"/>
          <w:bCs/>
          <w:color w:val="000000" w:themeColor="text1"/>
          <w:spacing w:val="-4"/>
          <w:sz w:val="32"/>
          <w:szCs w:val="32"/>
          <w14:textFill>
            <w14:solidFill>
              <w14:schemeClr w14:val="tx1"/>
            </w14:solidFill>
          </w14:textFill>
        </w:rPr>
        <w:t>二级指标</w:t>
      </w:r>
      <w:r>
        <w:rPr>
          <w:rFonts w:hint="eastAsia" w:ascii="仿宋" w:hAnsi="仿宋" w:eastAsia="仿宋"/>
          <w:bCs/>
          <w:color w:val="000000" w:themeColor="text1"/>
          <w:spacing w:val="-4"/>
          <w:sz w:val="32"/>
          <w:szCs w:val="32"/>
          <w:lang w:val="en-US" w:eastAsia="zh-CN"/>
          <w14:textFill>
            <w14:solidFill>
              <w14:schemeClr w14:val="tx1"/>
            </w14:solidFill>
          </w14:textFill>
        </w:rPr>
        <w:t>8</w:t>
      </w:r>
      <w:r>
        <w:rPr>
          <w:rFonts w:ascii="仿宋" w:hAnsi="仿宋" w:eastAsia="仿宋"/>
          <w:bCs/>
          <w:color w:val="000000" w:themeColor="text1"/>
          <w:spacing w:val="-4"/>
          <w:sz w:val="32"/>
          <w:szCs w:val="32"/>
          <w14:textFill>
            <w14:solidFill>
              <w14:schemeClr w14:val="tx1"/>
            </w14:solidFill>
          </w14:textFill>
        </w:rPr>
        <w:t>个</w:t>
      </w:r>
      <w:r>
        <w:rPr>
          <w:rFonts w:hint="eastAsia" w:ascii="仿宋" w:hAnsi="仿宋" w:eastAsia="仿宋"/>
          <w:bCs/>
          <w:color w:val="000000" w:themeColor="text1"/>
          <w:spacing w:val="-4"/>
          <w:sz w:val="32"/>
          <w:szCs w:val="32"/>
          <w14:textFill>
            <w14:solidFill>
              <w14:schemeClr w14:val="tx1"/>
            </w14:solidFill>
          </w14:textFill>
        </w:rPr>
        <w:t>，</w:t>
      </w:r>
      <w:r>
        <w:rPr>
          <w:rFonts w:ascii="仿宋" w:hAnsi="仿宋" w:eastAsia="仿宋"/>
          <w:bCs/>
          <w:color w:val="000000" w:themeColor="text1"/>
          <w:spacing w:val="-4"/>
          <w:sz w:val="32"/>
          <w:szCs w:val="32"/>
          <w14:textFill>
            <w14:solidFill>
              <w14:schemeClr w14:val="tx1"/>
            </w14:solidFill>
          </w14:textFill>
        </w:rPr>
        <w:t>三级指标</w:t>
      </w:r>
      <w:r>
        <w:rPr>
          <w:rFonts w:hint="eastAsia" w:ascii="仿宋" w:hAnsi="仿宋" w:eastAsia="仿宋"/>
          <w:bCs/>
          <w:color w:val="000000" w:themeColor="text1"/>
          <w:spacing w:val="-4"/>
          <w:sz w:val="32"/>
          <w:szCs w:val="32"/>
          <w:lang w:val="en-US" w:eastAsia="zh-CN"/>
          <w14:textFill>
            <w14:solidFill>
              <w14:schemeClr w14:val="tx1"/>
            </w14:solidFill>
          </w14:textFill>
        </w:rPr>
        <w:t>10</w:t>
      </w:r>
      <w:r>
        <w:rPr>
          <w:rFonts w:ascii="仿宋" w:hAnsi="仿宋" w:eastAsia="仿宋"/>
          <w:bCs/>
          <w:color w:val="000000" w:themeColor="text1"/>
          <w:spacing w:val="-4"/>
          <w:sz w:val="32"/>
          <w:szCs w:val="32"/>
          <w14:textFill>
            <w14:solidFill>
              <w14:schemeClr w14:val="tx1"/>
            </w14:solidFill>
          </w14:textFill>
        </w:rPr>
        <w:t>个</w:t>
      </w:r>
      <w:r>
        <w:rPr>
          <w:rFonts w:hint="eastAsia" w:ascii="仿宋" w:hAnsi="仿宋" w:eastAsia="仿宋"/>
          <w:bCs/>
          <w:color w:val="000000" w:themeColor="text1"/>
          <w:spacing w:val="-4"/>
          <w:sz w:val="32"/>
          <w:szCs w:val="32"/>
          <w14:textFill>
            <w14:solidFill>
              <w14:schemeClr w14:val="tx1"/>
            </w14:solidFill>
          </w14:textFill>
        </w:rPr>
        <w:t>，其中</w:t>
      </w:r>
      <w:r>
        <w:rPr>
          <w:rFonts w:ascii="仿宋" w:hAnsi="仿宋" w:eastAsia="仿宋"/>
          <w:bCs/>
          <w:color w:val="000000" w:themeColor="text1"/>
          <w:spacing w:val="-4"/>
          <w:sz w:val="32"/>
          <w:szCs w:val="32"/>
          <w14:textFill>
            <w14:solidFill>
              <w14:schemeClr w14:val="tx1"/>
            </w14:solidFill>
          </w14:textFill>
        </w:rPr>
        <w:t>已完成三级指标</w:t>
      </w:r>
      <w:r>
        <w:rPr>
          <w:rFonts w:hint="eastAsia" w:ascii="仿宋" w:hAnsi="仿宋" w:eastAsia="仿宋"/>
          <w:bCs/>
          <w:color w:val="000000" w:themeColor="text1"/>
          <w:spacing w:val="-4"/>
          <w:sz w:val="32"/>
          <w:szCs w:val="32"/>
          <w:lang w:val="en-US" w:eastAsia="zh-CN"/>
          <w14:textFill>
            <w14:solidFill>
              <w14:schemeClr w14:val="tx1"/>
            </w14:solidFill>
          </w14:textFill>
        </w:rPr>
        <w:t>10</w:t>
      </w:r>
      <w:r>
        <w:rPr>
          <w:rFonts w:ascii="仿宋" w:hAnsi="仿宋" w:eastAsia="仿宋"/>
          <w:bCs/>
          <w:color w:val="000000" w:themeColor="text1"/>
          <w:spacing w:val="-4"/>
          <w:sz w:val="32"/>
          <w:szCs w:val="32"/>
          <w14:textFill>
            <w14:solidFill>
              <w14:schemeClr w14:val="tx1"/>
            </w14:solidFill>
          </w14:textFill>
        </w:rPr>
        <w:t>个</w:t>
      </w:r>
      <w:r>
        <w:rPr>
          <w:rFonts w:hint="eastAsia" w:ascii="仿宋" w:hAnsi="仿宋" w:eastAsia="仿宋"/>
          <w:bCs/>
          <w:color w:val="000000" w:themeColor="text1"/>
          <w:spacing w:val="-4"/>
          <w:sz w:val="32"/>
          <w:szCs w:val="32"/>
          <w14:textFill>
            <w14:solidFill>
              <w14:schemeClr w14:val="tx1"/>
            </w14:solidFill>
          </w14:textFill>
        </w:rPr>
        <w:t>，指标完成率为</w:t>
      </w:r>
      <w:r>
        <w:rPr>
          <w:rFonts w:hint="eastAsia" w:ascii="仿宋" w:hAnsi="仿宋" w:eastAsia="仿宋"/>
          <w:bCs/>
          <w:color w:val="000000" w:themeColor="text1"/>
          <w:spacing w:val="-4"/>
          <w:sz w:val="32"/>
          <w:szCs w:val="32"/>
          <w:lang w:val="en-US" w:eastAsia="zh-CN"/>
          <w14:textFill>
            <w14:solidFill>
              <w14:schemeClr w14:val="tx1"/>
            </w14:solidFill>
          </w14:textFill>
        </w:rPr>
        <w:t>100</w:t>
      </w:r>
      <w:r>
        <w:rPr>
          <w:rFonts w:hint="eastAsia" w:ascii="仿宋" w:hAnsi="仿宋" w:eastAsia="仿宋"/>
          <w:bCs/>
          <w:color w:val="000000" w:themeColor="text1"/>
          <w:spacing w:val="-4"/>
          <w:sz w:val="32"/>
          <w:szCs w:val="32"/>
          <w14:textFill>
            <w14:solidFill>
              <w14:schemeClr w14:val="tx1"/>
            </w14:solidFill>
          </w14:textFill>
        </w:rPr>
        <w:t>%。</w:t>
      </w:r>
    </w:p>
    <w:p>
      <w:pPr>
        <w:adjustRightInd w:val="0"/>
        <w:snapToGrid w:val="0"/>
        <w:spacing w:line="560" w:lineRule="exact"/>
        <w:ind w:firstLine="624" w:firstLineChars="200"/>
        <w:rPr>
          <w:rStyle w:val="19"/>
          <w:rFonts w:ascii="仿宋" w:hAnsi="仿宋" w:eastAsia="仿宋"/>
          <w:b w:val="0"/>
          <w:color w:val="000000" w:themeColor="text1"/>
          <w:spacing w:val="-4"/>
          <w:sz w:val="32"/>
          <w:szCs w:val="32"/>
          <w14:textFill>
            <w14:solidFill>
              <w14:schemeClr w14:val="tx1"/>
            </w14:solidFill>
          </w14:textFill>
        </w:rPr>
      </w:pPr>
      <w:r>
        <w:rPr>
          <w:rStyle w:val="19"/>
          <w:rFonts w:hint="eastAsia" w:ascii="仿宋" w:hAnsi="仿宋" w:eastAsia="仿宋"/>
          <w:b w:val="0"/>
          <w:color w:val="000000" w:themeColor="text1"/>
          <w:spacing w:val="-4"/>
          <w:sz w:val="32"/>
          <w:szCs w:val="32"/>
          <w14:textFill>
            <w14:solidFill>
              <w14:schemeClr w14:val="tx1"/>
            </w14:solidFill>
          </w14:textFill>
        </w:rPr>
        <w:t>经济性：主要根据项目实际情况和项目经济效益设置的指标进行综合分析，主要包括项目成本控制情况和项目成本节约情况。</w:t>
      </w:r>
    </w:p>
    <w:p>
      <w:pPr>
        <w:adjustRightInd w:val="0"/>
        <w:snapToGrid w:val="0"/>
        <w:spacing w:line="560" w:lineRule="exact"/>
        <w:ind w:firstLine="624" w:firstLineChars="200"/>
        <w:rPr>
          <w:rStyle w:val="19"/>
          <w:rFonts w:ascii="仿宋" w:hAnsi="仿宋" w:eastAsia="仿宋"/>
          <w:b w:val="0"/>
          <w:color w:val="000000" w:themeColor="text1"/>
          <w:spacing w:val="-4"/>
          <w:sz w:val="32"/>
          <w:szCs w:val="32"/>
          <w14:textFill>
            <w14:solidFill>
              <w14:schemeClr w14:val="tx1"/>
            </w14:solidFill>
          </w14:textFill>
        </w:rPr>
      </w:pPr>
      <w:r>
        <w:rPr>
          <w:rStyle w:val="19"/>
          <w:rFonts w:hint="eastAsia" w:ascii="仿宋" w:hAnsi="仿宋" w:eastAsia="仿宋"/>
          <w:b w:val="0"/>
          <w:color w:val="000000" w:themeColor="text1"/>
          <w:spacing w:val="-4"/>
          <w:sz w:val="32"/>
          <w:szCs w:val="32"/>
          <w14:textFill>
            <w14:solidFill>
              <w14:schemeClr w14:val="tx1"/>
            </w14:solidFill>
          </w14:textFill>
        </w:rPr>
        <w:t>效率性：主要通过对比分析项目的实施进度和完成质量。</w:t>
      </w:r>
    </w:p>
    <w:p>
      <w:pPr>
        <w:adjustRightInd w:val="0"/>
        <w:snapToGrid w:val="0"/>
        <w:spacing w:line="560" w:lineRule="exact"/>
        <w:ind w:firstLine="624" w:firstLineChars="200"/>
        <w:rPr>
          <w:rFonts w:ascii="仿宋" w:hAnsi="仿宋" w:eastAsia="仿宋"/>
          <w:bCs/>
          <w:color w:val="000000" w:themeColor="text1"/>
          <w:spacing w:val="-4"/>
          <w:sz w:val="32"/>
          <w:szCs w:val="32"/>
          <w14:textFill>
            <w14:solidFill>
              <w14:schemeClr w14:val="tx1"/>
            </w14:solidFill>
          </w14:textFill>
        </w:rPr>
      </w:pPr>
      <w:r>
        <w:rPr>
          <w:rStyle w:val="19"/>
          <w:rFonts w:hint="eastAsia" w:ascii="仿宋" w:hAnsi="仿宋" w:eastAsia="仿宋"/>
          <w:b w:val="0"/>
          <w:color w:val="000000" w:themeColor="text1"/>
          <w:spacing w:val="-4"/>
          <w:sz w:val="32"/>
          <w:szCs w:val="32"/>
          <w14:textFill>
            <w14:solidFill>
              <w14:schemeClr w14:val="tx1"/>
            </w14:solidFill>
          </w14:textFill>
        </w:rPr>
        <w:t>效益性：主要分析项目实施后对于经济和社会的影响。</w:t>
      </w:r>
    </w:p>
    <w:p>
      <w:pPr>
        <w:adjustRightInd w:val="0"/>
        <w:snapToGrid w:val="0"/>
        <w:spacing w:line="560" w:lineRule="exact"/>
        <w:ind w:firstLine="627" w:firstLineChars="200"/>
        <w:outlineLvl w:val="0"/>
        <w:rPr>
          <w:rFonts w:ascii="楷体" w:hAnsi="楷体" w:eastAsia="楷体"/>
          <w:b/>
          <w:color w:val="000000" w:themeColor="text1"/>
          <w:spacing w:val="-4"/>
          <w:sz w:val="32"/>
          <w:szCs w:val="32"/>
          <w14:textFill>
            <w14:solidFill>
              <w14:schemeClr w14:val="tx1"/>
            </w14:solidFill>
          </w14:textFill>
        </w:rPr>
      </w:pPr>
      <w:r>
        <w:rPr>
          <w:rFonts w:hint="eastAsia" w:ascii="楷体" w:hAnsi="楷体" w:eastAsia="楷体"/>
          <w:b/>
          <w:color w:val="000000" w:themeColor="text1"/>
          <w:spacing w:val="-4"/>
          <w:sz w:val="32"/>
          <w:szCs w:val="32"/>
          <w14:textFill>
            <w14:solidFill>
              <w14:schemeClr w14:val="tx1"/>
            </w14:solidFill>
          </w14:textFill>
        </w:rPr>
        <w:t>（二）项目绩效目标未完成原因分析</w:t>
      </w:r>
    </w:p>
    <w:p>
      <w:pPr>
        <w:adjustRightInd w:val="0"/>
        <w:snapToGrid w:val="0"/>
        <w:spacing w:line="560" w:lineRule="exact"/>
        <w:ind w:firstLine="624" w:firstLineChars="200"/>
        <w:rPr>
          <w:rFonts w:ascii="仿宋" w:hAnsi="仿宋" w:eastAsia="仿宋"/>
          <w:color w:val="000000" w:themeColor="text1"/>
          <w:spacing w:val="-4"/>
          <w:sz w:val="32"/>
          <w:szCs w:val="32"/>
          <w14:textFill>
            <w14:solidFill>
              <w14:schemeClr w14:val="tx1"/>
            </w14:solidFill>
          </w14:textFill>
        </w:rPr>
      </w:pPr>
      <w:r>
        <w:rPr>
          <w:rFonts w:hint="eastAsia" w:ascii="仿宋" w:hAnsi="仿宋" w:eastAsia="仿宋"/>
          <w:color w:val="000000" w:themeColor="text1"/>
          <w:spacing w:val="-4"/>
          <w:sz w:val="32"/>
          <w:szCs w:val="32"/>
          <w14:textFill>
            <w14:solidFill>
              <w14:schemeClr w14:val="tx1"/>
            </w14:solidFill>
          </w14:textFill>
        </w:rPr>
        <w:t>不存在未完成情况</w:t>
      </w:r>
      <w:r>
        <w:rPr>
          <w:rFonts w:ascii="仿宋" w:hAnsi="仿宋" w:eastAsia="仿宋"/>
          <w:color w:val="000000" w:themeColor="text1"/>
          <w:spacing w:val="-4"/>
          <w:sz w:val="32"/>
          <w:szCs w:val="32"/>
          <w14:textFill>
            <w14:solidFill>
              <w14:schemeClr w14:val="tx1"/>
            </w14:solidFill>
          </w14:textFill>
        </w:rPr>
        <w:t>:</w:t>
      </w:r>
      <w:r>
        <w:rPr>
          <w:rFonts w:hint="eastAsia" w:ascii="仿宋" w:hAnsi="仿宋" w:eastAsia="仿宋"/>
          <w:color w:val="000000" w:themeColor="text1"/>
          <w:spacing w:val="-4"/>
          <w:sz w:val="32"/>
          <w:szCs w:val="32"/>
          <w14:textFill>
            <w14:solidFill>
              <w14:schemeClr w14:val="tx1"/>
            </w14:solidFill>
          </w14:textFill>
        </w:rPr>
        <w:t>“2018年本项目绩效目标全部达成，不存在未完成原因分析。”</w:t>
      </w:r>
    </w:p>
    <w:p>
      <w:pPr>
        <w:adjustRightInd w:val="0"/>
        <w:snapToGrid w:val="0"/>
        <w:spacing w:line="560" w:lineRule="exact"/>
        <w:ind w:firstLine="624" w:firstLineChars="200"/>
        <w:outlineLvl w:val="0"/>
        <w:rPr>
          <w:rStyle w:val="19"/>
          <w:rFonts w:ascii="黑体" w:hAnsi="黑体" w:eastAsia="黑体"/>
          <w:b w:val="0"/>
          <w:color w:val="000000" w:themeColor="text1"/>
          <w:spacing w:val="-4"/>
          <w:sz w:val="32"/>
          <w:szCs w:val="32"/>
          <w14:textFill>
            <w14:solidFill>
              <w14:schemeClr w14:val="tx1"/>
            </w14:solidFill>
          </w14:textFill>
        </w:rPr>
      </w:pPr>
      <w:r>
        <w:rPr>
          <w:rStyle w:val="19"/>
          <w:rFonts w:hint="eastAsia" w:ascii="黑体" w:hAnsi="黑体" w:eastAsia="黑体"/>
          <w:b w:val="0"/>
          <w:color w:val="000000" w:themeColor="text1"/>
          <w:spacing w:val="-4"/>
          <w:sz w:val="32"/>
          <w:szCs w:val="32"/>
          <w14:textFill>
            <w14:solidFill>
              <w14:schemeClr w14:val="tx1"/>
            </w14:solidFill>
          </w14:textFill>
        </w:rPr>
        <w:t>五、其他需要说明的问题</w:t>
      </w:r>
    </w:p>
    <w:p>
      <w:pPr>
        <w:adjustRightInd w:val="0"/>
        <w:snapToGrid w:val="0"/>
        <w:spacing w:line="560" w:lineRule="exact"/>
        <w:ind w:firstLine="627" w:firstLineChars="200"/>
        <w:outlineLvl w:val="0"/>
        <w:rPr>
          <w:rFonts w:ascii="楷体" w:hAnsi="楷体" w:eastAsia="楷体"/>
          <w:b/>
          <w:color w:val="000000" w:themeColor="text1"/>
          <w:spacing w:val="-4"/>
          <w:sz w:val="32"/>
          <w:szCs w:val="32"/>
          <w14:textFill>
            <w14:solidFill>
              <w14:schemeClr w14:val="tx1"/>
            </w14:solidFill>
          </w14:textFill>
        </w:rPr>
      </w:pPr>
      <w:r>
        <w:rPr>
          <w:rFonts w:hint="eastAsia" w:ascii="楷体" w:hAnsi="楷体" w:eastAsia="楷体"/>
          <w:b/>
          <w:color w:val="000000" w:themeColor="text1"/>
          <w:spacing w:val="-4"/>
          <w:sz w:val="32"/>
          <w:szCs w:val="32"/>
          <w14:textFill>
            <w14:solidFill>
              <w14:schemeClr w14:val="tx1"/>
            </w14:solidFill>
          </w14:textFill>
        </w:rPr>
        <w:t>（一）后续工作计划</w:t>
      </w:r>
    </w:p>
    <w:p>
      <w:pPr>
        <w:adjustRightInd w:val="0"/>
        <w:snapToGrid w:val="0"/>
        <w:spacing w:line="560" w:lineRule="exact"/>
        <w:ind w:firstLine="624" w:firstLineChars="200"/>
        <w:rPr>
          <w:rFonts w:ascii="仿宋" w:hAnsi="仿宋" w:eastAsia="仿宋"/>
          <w:bCs/>
          <w:color w:val="000000" w:themeColor="text1"/>
          <w:spacing w:val="-4"/>
          <w:sz w:val="32"/>
          <w:szCs w:val="32"/>
          <w14:textFill>
            <w14:solidFill>
              <w14:schemeClr w14:val="tx1"/>
            </w14:solidFill>
          </w14:textFill>
        </w:rPr>
      </w:pPr>
      <w:r>
        <w:rPr>
          <w:rFonts w:ascii="仿宋" w:hAnsi="仿宋" w:eastAsia="仿宋"/>
          <w:bCs/>
          <w:color w:val="000000" w:themeColor="text1"/>
          <w:spacing w:val="-4"/>
          <w:sz w:val="32"/>
          <w:szCs w:val="32"/>
          <w14:textFill>
            <w14:solidFill>
              <w14:schemeClr w14:val="tx1"/>
            </w14:solidFill>
          </w14:textFill>
        </w:rPr>
        <w:t>短期性项目主要分析</w:t>
      </w:r>
      <w:r>
        <w:rPr>
          <w:rFonts w:hint="eastAsia" w:ascii="仿宋" w:hAnsi="仿宋" w:eastAsia="仿宋"/>
          <w:bCs/>
          <w:color w:val="000000" w:themeColor="text1"/>
          <w:spacing w:val="-4"/>
          <w:sz w:val="32"/>
          <w:szCs w:val="32"/>
          <w14:textFill>
            <w14:solidFill>
              <w14:schemeClr w14:val="tx1"/>
            </w14:solidFill>
          </w14:textFill>
        </w:rPr>
        <w:t>项目</w:t>
      </w:r>
      <w:r>
        <w:rPr>
          <w:rFonts w:ascii="仿宋" w:hAnsi="仿宋" w:eastAsia="仿宋"/>
          <w:bCs/>
          <w:color w:val="000000" w:themeColor="text1"/>
          <w:spacing w:val="-4"/>
          <w:sz w:val="32"/>
          <w:szCs w:val="32"/>
          <w14:textFill>
            <w14:solidFill>
              <w14:schemeClr w14:val="tx1"/>
            </w14:solidFill>
          </w14:textFill>
        </w:rPr>
        <w:t>的移交和后续管理</w:t>
      </w:r>
      <w:r>
        <w:rPr>
          <w:rFonts w:hint="eastAsia" w:ascii="仿宋" w:hAnsi="仿宋" w:eastAsia="仿宋"/>
          <w:bCs/>
          <w:color w:val="000000" w:themeColor="text1"/>
          <w:spacing w:val="-4"/>
          <w:sz w:val="32"/>
          <w:szCs w:val="32"/>
          <w14:textFill>
            <w14:solidFill>
              <w14:schemeClr w14:val="tx1"/>
            </w14:solidFill>
          </w14:textFill>
        </w:rPr>
        <w:t>；</w:t>
      </w:r>
      <w:r>
        <w:rPr>
          <w:rFonts w:ascii="仿宋" w:hAnsi="仿宋" w:eastAsia="仿宋"/>
          <w:bCs/>
          <w:color w:val="000000" w:themeColor="text1"/>
          <w:spacing w:val="-4"/>
          <w:sz w:val="32"/>
          <w:szCs w:val="32"/>
          <w14:textFill>
            <w14:solidFill>
              <w14:schemeClr w14:val="tx1"/>
            </w14:solidFill>
          </w14:textFill>
        </w:rPr>
        <w:t>长期性项目主要分析下一年度计划及安排等。</w:t>
      </w:r>
    </w:p>
    <w:p>
      <w:pPr>
        <w:adjustRightInd w:val="0"/>
        <w:snapToGrid w:val="0"/>
        <w:spacing w:line="560" w:lineRule="exact"/>
        <w:ind w:firstLine="627" w:firstLineChars="200"/>
        <w:outlineLvl w:val="0"/>
        <w:rPr>
          <w:rFonts w:ascii="楷体" w:hAnsi="楷体" w:eastAsia="楷体"/>
          <w:b/>
          <w:color w:val="000000" w:themeColor="text1"/>
          <w:spacing w:val="-4"/>
          <w:sz w:val="32"/>
          <w:szCs w:val="32"/>
          <w14:textFill>
            <w14:solidFill>
              <w14:schemeClr w14:val="tx1"/>
            </w14:solidFill>
          </w14:textFill>
        </w:rPr>
      </w:pPr>
      <w:r>
        <w:rPr>
          <w:rFonts w:hint="eastAsia" w:ascii="楷体" w:hAnsi="楷体" w:eastAsia="楷体"/>
          <w:b/>
          <w:color w:val="000000" w:themeColor="text1"/>
          <w:spacing w:val="-4"/>
          <w:sz w:val="32"/>
          <w:szCs w:val="32"/>
          <w14:textFill>
            <w14:solidFill>
              <w14:schemeClr w14:val="tx1"/>
            </w14:solidFill>
          </w14:textFill>
        </w:rPr>
        <w:t>（二）主要经验及做法、存在问题和建议</w:t>
      </w:r>
    </w:p>
    <w:p>
      <w:pPr>
        <w:adjustRightInd w:val="0"/>
        <w:snapToGrid w:val="0"/>
        <w:spacing w:line="560" w:lineRule="exact"/>
        <w:ind w:firstLine="624" w:firstLineChars="200"/>
        <w:rPr>
          <w:rFonts w:hint="eastAsia" w:ascii="仿宋" w:hAnsi="仿宋" w:eastAsia="仿宋"/>
          <w:bCs/>
          <w:color w:val="000000" w:themeColor="text1"/>
          <w:spacing w:val="-4"/>
          <w:sz w:val="32"/>
          <w:szCs w:val="32"/>
          <w:lang w:eastAsia="zh-CN"/>
          <w14:textFill>
            <w14:solidFill>
              <w14:schemeClr w14:val="tx1"/>
            </w14:solidFill>
          </w14:textFill>
        </w:rPr>
      </w:pPr>
      <w:r>
        <w:rPr>
          <w:rFonts w:hint="eastAsia" w:ascii="仿宋" w:hAnsi="仿宋" w:eastAsia="仿宋"/>
          <w:bCs/>
          <w:color w:val="000000" w:themeColor="text1"/>
          <w:spacing w:val="-4"/>
          <w:sz w:val="32"/>
          <w:szCs w:val="32"/>
          <w14:textFill>
            <w14:solidFill>
              <w14:schemeClr w14:val="tx1"/>
            </w14:solidFill>
          </w14:textFill>
        </w:rPr>
        <w:t>包括：</w:t>
      </w:r>
      <w:r>
        <w:rPr>
          <w:rFonts w:hint="eastAsia" w:ascii="仿宋" w:hAnsi="仿宋" w:eastAsia="仿宋"/>
          <w:bCs/>
          <w:color w:val="000000" w:themeColor="text1"/>
          <w:spacing w:val="-4"/>
          <w:sz w:val="32"/>
          <w:szCs w:val="32"/>
          <w:lang w:eastAsia="zh-CN"/>
          <w14:textFill>
            <w14:solidFill>
              <w14:schemeClr w14:val="tx1"/>
            </w14:solidFill>
          </w14:textFill>
        </w:rPr>
        <w:t>根据签订合同，开工前付工程总价的</w:t>
      </w:r>
      <w:r>
        <w:rPr>
          <w:rFonts w:hint="eastAsia" w:ascii="仿宋" w:hAnsi="仿宋" w:eastAsia="仿宋"/>
          <w:bCs/>
          <w:color w:val="000000" w:themeColor="text1"/>
          <w:spacing w:val="-4"/>
          <w:sz w:val="32"/>
          <w:szCs w:val="32"/>
          <w:lang w:val="en-US" w:eastAsia="zh-CN"/>
          <w14:textFill>
            <w14:solidFill>
              <w14:schemeClr w14:val="tx1"/>
            </w14:solidFill>
          </w14:textFill>
        </w:rPr>
        <w:t>30%，竣工后支付至工程总价的80%，审计决算后至决算价的17%，至决算后支付97%，剩余3%质保期满后付清</w:t>
      </w:r>
      <w:r>
        <w:rPr>
          <w:rFonts w:hint="eastAsia" w:ascii="仿宋" w:hAnsi="仿宋" w:eastAsia="仿宋"/>
          <w:bCs/>
          <w:color w:val="000000" w:themeColor="text1"/>
          <w:spacing w:val="-4"/>
          <w:sz w:val="32"/>
          <w:szCs w:val="32"/>
          <w14:textFill>
            <w14:solidFill>
              <w14:schemeClr w14:val="tx1"/>
            </w14:solidFill>
          </w14:textFill>
        </w:rPr>
        <w:t>。</w:t>
      </w:r>
      <w:r>
        <w:rPr>
          <w:rFonts w:hint="eastAsia" w:ascii="仿宋" w:hAnsi="仿宋" w:eastAsia="仿宋"/>
          <w:bCs/>
          <w:color w:val="000000" w:themeColor="text1"/>
          <w:spacing w:val="-4"/>
          <w:sz w:val="32"/>
          <w:szCs w:val="32"/>
          <w:lang w:eastAsia="zh-CN"/>
          <w14:textFill>
            <w14:solidFill>
              <w14:schemeClr w14:val="tx1"/>
            </w14:solidFill>
          </w14:textFill>
        </w:rPr>
        <w:t>按照工程建设程序执行项目，工序质量上严格按照绩效指标要求。</w:t>
      </w:r>
    </w:p>
    <w:p>
      <w:pPr>
        <w:adjustRightInd w:val="0"/>
        <w:snapToGrid w:val="0"/>
        <w:spacing w:line="560" w:lineRule="exact"/>
        <w:ind w:firstLine="624" w:firstLineChars="200"/>
        <w:rPr>
          <w:rFonts w:ascii="仿宋" w:hAnsi="仿宋" w:eastAsia="仿宋"/>
          <w:bCs/>
          <w:color w:val="000000" w:themeColor="text1"/>
          <w:spacing w:val="-4"/>
          <w:sz w:val="32"/>
          <w:szCs w:val="32"/>
          <w14:textFill>
            <w14:solidFill>
              <w14:schemeClr w14:val="tx1"/>
            </w14:solidFill>
          </w14:textFill>
        </w:rPr>
      </w:pPr>
      <w:r>
        <w:rPr>
          <w:rFonts w:hint="eastAsia" w:ascii="仿宋" w:hAnsi="仿宋" w:eastAsia="仿宋"/>
          <w:bCs/>
          <w:color w:val="000000" w:themeColor="text1"/>
          <w:spacing w:val="-4"/>
          <w:sz w:val="32"/>
          <w:szCs w:val="32"/>
          <w14:textFill>
            <w14:solidFill>
              <w14:schemeClr w14:val="tx1"/>
            </w14:solidFill>
          </w14:textFill>
        </w:rPr>
        <w:t>1、主要经验及做法</w:t>
      </w:r>
    </w:p>
    <w:p>
      <w:pPr>
        <w:adjustRightInd w:val="0"/>
        <w:snapToGrid w:val="0"/>
        <w:spacing w:line="560" w:lineRule="exact"/>
        <w:ind w:firstLine="624" w:firstLineChars="200"/>
        <w:rPr>
          <w:rFonts w:ascii="仿宋" w:hAnsi="仿宋" w:eastAsia="仿宋"/>
          <w:bCs/>
          <w:color w:val="000000" w:themeColor="text1"/>
          <w:spacing w:val="-4"/>
          <w:sz w:val="32"/>
          <w:szCs w:val="32"/>
          <w14:textFill>
            <w14:solidFill>
              <w14:schemeClr w14:val="tx1"/>
            </w14:solidFill>
          </w14:textFill>
        </w:rPr>
      </w:pPr>
      <w:r>
        <w:rPr>
          <w:rFonts w:hint="eastAsia" w:ascii="仿宋" w:hAnsi="仿宋" w:eastAsia="仿宋"/>
          <w:bCs/>
          <w:color w:val="000000" w:themeColor="text1"/>
          <w:spacing w:val="-4"/>
          <w:sz w:val="32"/>
          <w:szCs w:val="32"/>
          <w14:textFill>
            <w14:solidFill>
              <w14:schemeClr w14:val="tx1"/>
            </w14:solidFill>
          </w14:textFill>
        </w:rPr>
        <w:t>2、存在的问题</w:t>
      </w:r>
    </w:p>
    <w:p>
      <w:pPr>
        <w:adjustRightInd w:val="0"/>
        <w:snapToGrid w:val="0"/>
        <w:spacing w:line="560" w:lineRule="exact"/>
        <w:ind w:firstLine="624" w:firstLineChars="200"/>
        <w:rPr>
          <w:rFonts w:ascii="仿宋" w:hAnsi="仿宋" w:eastAsia="仿宋"/>
          <w:bCs/>
          <w:color w:val="000000" w:themeColor="text1"/>
          <w:spacing w:val="-4"/>
          <w:sz w:val="32"/>
          <w:szCs w:val="32"/>
          <w14:textFill>
            <w14:solidFill>
              <w14:schemeClr w14:val="tx1"/>
            </w14:solidFill>
          </w14:textFill>
        </w:rPr>
      </w:pPr>
      <w:r>
        <w:rPr>
          <w:rFonts w:hint="eastAsia" w:ascii="仿宋" w:hAnsi="仿宋" w:eastAsia="仿宋"/>
          <w:bCs/>
          <w:color w:val="000000" w:themeColor="text1"/>
          <w:spacing w:val="-4"/>
          <w:sz w:val="32"/>
          <w:szCs w:val="32"/>
          <w14:textFill>
            <w14:solidFill>
              <w14:schemeClr w14:val="tx1"/>
            </w14:solidFill>
          </w14:textFill>
        </w:rPr>
        <w:t>3、建议</w:t>
      </w:r>
    </w:p>
    <w:p>
      <w:pPr>
        <w:adjustRightInd w:val="0"/>
        <w:snapToGrid w:val="0"/>
        <w:spacing w:line="560" w:lineRule="exact"/>
        <w:ind w:firstLine="627" w:firstLineChars="200"/>
        <w:outlineLvl w:val="0"/>
        <w:rPr>
          <w:rFonts w:ascii="楷体" w:hAnsi="楷体" w:eastAsia="楷体"/>
          <w:b/>
          <w:color w:val="000000" w:themeColor="text1"/>
          <w:spacing w:val="-4"/>
          <w:sz w:val="32"/>
          <w:szCs w:val="32"/>
          <w14:textFill>
            <w14:solidFill>
              <w14:schemeClr w14:val="tx1"/>
            </w14:solidFill>
          </w14:textFill>
        </w:rPr>
      </w:pPr>
      <w:r>
        <w:rPr>
          <w:rFonts w:hint="eastAsia" w:ascii="楷体" w:hAnsi="楷体" w:eastAsia="楷体"/>
          <w:b/>
          <w:color w:val="000000" w:themeColor="text1"/>
          <w:spacing w:val="-4"/>
          <w:sz w:val="32"/>
          <w:szCs w:val="32"/>
          <w14:textFill>
            <w14:solidFill>
              <w14:schemeClr w14:val="tx1"/>
            </w14:solidFill>
          </w14:textFill>
        </w:rPr>
        <w:t>（三）其他</w:t>
      </w:r>
    </w:p>
    <w:p>
      <w:pPr>
        <w:adjustRightInd w:val="0"/>
        <w:snapToGrid w:val="0"/>
        <w:spacing w:line="560" w:lineRule="exact"/>
        <w:ind w:firstLine="624" w:firstLineChars="200"/>
        <w:rPr>
          <w:rFonts w:ascii="仿宋" w:hAnsi="仿宋" w:eastAsia="仿宋"/>
          <w:color w:val="000000" w:themeColor="text1"/>
          <w:spacing w:val="-4"/>
          <w:sz w:val="32"/>
          <w:szCs w:val="32"/>
          <w14:textFill>
            <w14:solidFill>
              <w14:schemeClr w14:val="tx1"/>
            </w14:solidFill>
          </w14:textFill>
        </w:rPr>
      </w:pPr>
      <w:r>
        <w:rPr>
          <w:rFonts w:hint="eastAsia" w:ascii="仿宋" w:hAnsi="仿宋" w:eastAsia="仿宋"/>
          <w:color w:val="000000" w:themeColor="text1"/>
          <w:spacing w:val="-4"/>
          <w:sz w:val="32"/>
          <w:szCs w:val="32"/>
          <w14:textFill>
            <w14:solidFill>
              <w14:schemeClr w14:val="tx1"/>
            </w14:solidFill>
          </w14:textFill>
        </w:rPr>
        <w:t>“无其他说明内容”。</w:t>
      </w:r>
    </w:p>
    <w:p>
      <w:pPr>
        <w:adjustRightInd w:val="0"/>
        <w:snapToGrid w:val="0"/>
        <w:spacing w:line="560" w:lineRule="exact"/>
        <w:ind w:firstLine="624" w:firstLineChars="200"/>
        <w:outlineLvl w:val="0"/>
        <w:rPr>
          <w:rFonts w:ascii="黑体" w:hAnsi="黑体" w:eastAsia="黑体"/>
          <w:bCs/>
          <w:color w:val="000000" w:themeColor="text1"/>
          <w:spacing w:val="-4"/>
          <w:sz w:val="32"/>
          <w:szCs w:val="32"/>
          <w14:textFill>
            <w14:solidFill>
              <w14:schemeClr w14:val="tx1"/>
            </w14:solidFill>
          </w14:textFill>
        </w:rPr>
      </w:pPr>
      <w:r>
        <w:rPr>
          <w:rStyle w:val="19"/>
          <w:rFonts w:hint="eastAsia" w:ascii="黑体" w:hAnsi="黑体" w:eastAsia="黑体"/>
          <w:b w:val="0"/>
          <w:color w:val="000000" w:themeColor="text1"/>
          <w:spacing w:val="-4"/>
          <w:sz w:val="32"/>
          <w:szCs w:val="32"/>
          <w14:textFill>
            <w14:solidFill>
              <w14:schemeClr w14:val="tx1"/>
            </w14:solidFill>
          </w14:textFill>
        </w:rPr>
        <w:t>六、项目评价工作情况</w:t>
      </w:r>
    </w:p>
    <w:p>
      <w:pPr>
        <w:adjustRightInd w:val="0"/>
        <w:snapToGrid w:val="0"/>
        <w:spacing w:line="560" w:lineRule="exact"/>
        <w:ind w:firstLine="624" w:firstLineChars="200"/>
        <w:rPr>
          <w:rFonts w:ascii="仿宋" w:hAnsi="仿宋" w:eastAsia="仿宋"/>
          <w:color w:val="000000" w:themeColor="text1"/>
          <w:spacing w:val="-4"/>
          <w:sz w:val="32"/>
          <w:szCs w:val="32"/>
          <w14:textFill>
            <w14:solidFill>
              <w14:schemeClr w14:val="tx1"/>
            </w14:solidFill>
          </w14:textFill>
        </w:rPr>
      </w:pPr>
      <w:r>
        <w:rPr>
          <w:rFonts w:hint="eastAsia" w:ascii="仿宋" w:hAnsi="仿宋" w:eastAsia="仿宋"/>
          <w:color w:val="000000" w:themeColor="text1"/>
          <w:spacing w:val="-4"/>
          <w:sz w:val="32"/>
          <w:szCs w:val="32"/>
          <w14:textFill>
            <w14:solidFill>
              <w14:schemeClr w14:val="tx1"/>
            </w14:solidFill>
          </w14:textFill>
        </w:rPr>
        <w:t>本次评价通</w:t>
      </w:r>
      <w:bookmarkStart w:id="1" w:name="_GoBack"/>
      <w:bookmarkEnd w:id="1"/>
      <w:r>
        <w:rPr>
          <w:rFonts w:hint="eastAsia" w:ascii="仿宋" w:hAnsi="仿宋" w:eastAsia="仿宋"/>
          <w:color w:val="000000" w:themeColor="text1"/>
          <w:spacing w:val="-4"/>
          <w:sz w:val="32"/>
          <w:szCs w:val="32"/>
          <w14:textFill>
            <w14:solidFill>
              <w14:schemeClr w14:val="tx1"/>
            </w14:solidFill>
          </w14:textFill>
        </w:rPr>
        <w:t>过文件研读、实地调研、数据分析等方式，全面了解项目资金的使用效率和效果，项目管理过程是否规范，是否完成了预期绩效目标等。同时，通过开展自我评价来总结经验和教训，为</w:t>
      </w:r>
      <w:r>
        <w:rPr>
          <w:rFonts w:hint="eastAsia" w:ascii="仿宋" w:hAnsi="仿宋" w:eastAsia="仿宋"/>
          <w:color w:val="000000" w:themeColor="text1"/>
          <w:spacing w:val="-4"/>
          <w:sz w:val="32"/>
          <w:szCs w:val="32"/>
          <w:lang w:eastAsia="zh-CN"/>
          <w14:textFill>
            <w14:solidFill>
              <w14:schemeClr w14:val="tx1"/>
            </w14:solidFill>
          </w14:textFill>
        </w:rPr>
        <w:t>泽普县建设项目</w:t>
      </w:r>
      <w:r>
        <w:rPr>
          <w:rFonts w:hint="eastAsia" w:ascii="仿宋" w:hAnsi="仿宋" w:eastAsia="仿宋"/>
          <w:color w:val="000000" w:themeColor="text1"/>
          <w:spacing w:val="-4"/>
          <w:sz w:val="32"/>
          <w:szCs w:val="32"/>
          <w14:textFill>
            <w14:solidFill>
              <w14:schemeClr w14:val="tx1"/>
            </w14:solidFill>
          </w14:textFill>
        </w:rPr>
        <w:t>今后的开展提供参考建议。</w:t>
      </w:r>
    </w:p>
    <w:p>
      <w:pPr>
        <w:adjustRightInd w:val="0"/>
        <w:snapToGrid w:val="0"/>
        <w:spacing w:line="560" w:lineRule="exact"/>
        <w:ind w:firstLine="624" w:firstLineChars="200"/>
        <w:outlineLvl w:val="0"/>
        <w:rPr>
          <w:rStyle w:val="19"/>
          <w:rFonts w:ascii="黑体" w:hAnsi="黑体" w:eastAsia="黑体"/>
          <w:b w:val="0"/>
          <w:color w:val="000000" w:themeColor="text1"/>
          <w:spacing w:val="-4"/>
          <w:sz w:val="32"/>
          <w:szCs w:val="32"/>
          <w14:textFill>
            <w14:solidFill>
              <w14:schemeClr w14:val="tx1"/>
            </w14:solidFill>
          </w14:textFill>
        </w:rPr>
      </w:pPr>
      <w:r>
        <w:rPr>
          <w:rStyle w:val="19"/>
          <w:rFonts w:hint="eastAsia" w:ascii="黑体" w:hAnsi="黑体" w:eastAsia="黑体"/>
          <w:b w:val="0"/>
          <w:color w:val="000000" w:themeColor="text1"/>
          <w:spacing w:val="-4"/>
          <w:sz w:val="32"/>
          <w:szCs w:val="32"/>
          <w14:textFill>
            <w14:solidFill>
              <w14:schemeClr w14:val="tx1"/>
            </w14:solidFill>
          </w14:textFill>
        </w:rPr>
        <w:t>七、附表</w:t>
      </w:r>
    </w:p>
    <w:p>
      <w:pPr>
        <w:adjustRightInd w:val="0"/>
        <w:snapToGrid w:val="0"/>
        <w:spacing w:line="560" w:lineRule="exact"/>
        <w:ind w:firstLine="624" w:firstLineChars="200"/>
        <w:rPr>
          <w:rStyle w:val="19"/>
          <w:rFonts w:ascii="仿宋" w:hAnsi="仿宋" w:eastAsia="仿宋"/>
          <w:b w:val="0"/>
          <w:color w:val="000000" w:themeColor="text1"/>
          <w:spacing w:val="-4"/>
          <w:sz w:val="32"/>
          <w:szCs w:val="32"/>
          <w14:textFill>
            <w14:solidFill>
              <w14:schemeClr w14:val="tx1"/>
            </w14:solidFill>
          </w14:textFill>
        </w:rPr>
      </w:pPr>
      <w:r>
        <w:rPr>
          <w:rStyle w:val="19"/>
          <w:rFonts w:hint="eastAsia" w:ascii="仿宋" w:hAnsi="仿宋" w:eastAsia="仿宋"/>
          <w:b w:val="0"/>
          <w:color w:val="000000" w:themeColor="text1"/>
          <w:spacing w:val="-4"/>
          <w:sz w:val="32"/>
          <w:szCs w:val="32"/>
          <w14:textFill>
            <w14:solidFill>
              <w14:schemeClr w14:val="tx1"/>
            </w14:solidFill>
          </w14:textFill>
        </w:rPr>
        <w:t>《项目支出绩效目标自评表》</w:t>
      </w:r>
    </w:p>
    <w:p>
      <w:pPr>
        <w:adjustRightInd w:val="0"/>
        <w:snapToGrid w:val="0"/>
        <w:spacing w:line="560" w:lineRule="exact"/>
        <w:ind w:firstLine="627" w:firstLineChars="200"/>
        <w:rPr>
          <w:rStyle w:val="19"/>
          <w:rFonts w:ascii="仿宋" w:hAnsi="仿宋" w:eastAsia="仿宋"/>
          <w:spacing w:val="-4"/>
          <w:sz w:val="32"/>
          <w:szCs w:val="32"/>
        </w:rPr>
      </w:pPr>
      <w:r>
        <w:rPr>
          <w:rStyle w:val="19"/>
          <w:rFonts w:hint="eastAsia" w:ascii="仿宋" w:hAnsi="仿宋" w:eastAsia="仿宋"/>
          <w:color w:val="FF0000"/>
          <w:spacing w:val="-4"/>
          <w:sz w:val="32"/>
          <w:szCs w:val="32"/>
        </w:rPr>
        <w:t>上述黑色标题不得删减，可根据项目实际情况修改红色部分</w:t>
      </w:r>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67A09"/>
    <w:rsid w:val="0012208E"/>
    <w:rsid w:val="00135256"/>
    <w:rsid w:val="001732C4"/>
    <w:rsid w:val="001A4E1F"/>
    <w:rsid w:val="001A57B9"/>
    <w:rsid w:val="001C3847"/>
    <w:rsid w:val="001F3031"/>
    <w:rsid w:val="00210A26"/>
    <w:rsid w:val="002A2532"/>
    <w:rsid w:val="00365250"/>
    <w:rsid w:val="0036624C"/>
    <w:rsid w:val="00385849"/>
    <w:rsid w:val="00397290"/>
    <w:rsid w:val="0050167F"/>
    <w:rsid w:val="00514506"/>
    <w:rsid w:val="005162F1"/>
    <w:rsid w:val="00516E80"/>
    <w:rsid w:val="00535153"/>
    <w:rsid w:val="00575CFE"/>
    <w:rsid w:val="00583AFC"/>
    <w:rsid w:val="00592D09"/>
    <w:rsid w:val="00675D58"/>
    <w:rsid w:val="006F2E6D"/>
    <w:rsid w:val="007218B8"/>
    <w:rsid w:val="00736BAA"/>
    <w:rsid w:val="00755C6A"/>
    <w:rsid w:val="00785D8F"/>
    <w:rsid w:val="00785FDE"/>
    <w:rsid w:val="007A0351"/>
    <w:rsid w:val="007A14BC"/>
    <w:rsid w:val="007B6B97"/>
    <w:rsid w:val="007C1025"/>
    <w:rsid w:val="007E6845"/>
    <w:rsid w:val="007F5F8A"/>
    <w:rsid w:val="00811092"/>
    <w:rsid w:val="00826CA1"/>
    <w:rsid w:val="00830672"/>
    <w:rsid w:val="00835B7F"/>
    <w:rsid w:val="00855E3A"/>
    <w:rsid w:val="00922CB9"/>
    <w:rsid w:val="009350F7"/>
    <w:rsid w:val="009B526F"/>
    <w:rsid w:val="009B7FB9"/>
    <w:rsid w:val="009C1AFD"/>
    <w:rsid w:val="00A26421"/>
    <w:rsid w:val="00A4293B"/>
    <w:rsid w:val="00A7472B"/>
    <w:rsid w:val="00A83BD5"/>
    <w:rsid w:val="00A977DF"/>
    <w:rsid w:val="00B06CA5"/>
    <w:rsid w:val="00B41F61"/>
    <w:rsid w:val="00B55332"/>
    <w:rsid w:val="00B61F44"/>
    <w:rsid w:val="00B86E8C"/>
    <w:rsid w:val="00BE1A00"/>
    <w:rsid w:val="00C22CF0"/>
    <w:rsid w:val="00C56C72"/>
    <w:rsid w:val="00CA6457"/>
    <w:rsid w:val="00CC6E4D"/>
    <w:rsid w:val="00D17F2E"/>
    <w:rsid w:val="00D46194"/>
    <w:rsid w:val="00DD7890"/>
    <w:rsid w:val="00E01293"/>
    <w:rsid w:val="00E027D1"/>
    <w:rsid w:val="00E769FE"/>
    <w:rsid w:val="00EA2CBE"/>
    <w:rsid w:val="00F32FEE"/>
    <w:rsid w:val="0AEE7A78"/>
    <w:rsid w:val="1A4169D7"/>
    <w:rsid w:val="21E27F9F"/>
    <w:rsid w:val="27AE5E6A"/>
    <w:rsid w:val="6FC1321C"/>
    <w:rsid w:val="7A77238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qFormat/>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6"/>
    <w:qFormat/>
    <w:uiPriority w:val="10"/>
    <w:rPr>
      <w:rFonts w:asciiTheme="majorHAnsi" w:hAnsiTheme="majorHAnsi" w:eastAsiaTheme="majorEastAsia"/>
      <w:b/>
      <w:bCs/>
      <w:kern w:val="28"/>
      <w:sz w:val="32"/>
      <w:szCs w:val="32"/>
    </w:rPr>
  </w:style>
  <w:style w:type="character" w:customStyle="1" w:styleId="31">
    <w:name w:val="副标题 Char"/>
    <w:basedOn w:val="18"/>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Subtle Emphasis"/>
    <w:qFormat/>
    <w:uiPriority w:val="19"/>
    <w:rPr>
      <w:i/>
      <w:color w:val="595959" w:themeColor="text1" w:themeTint="A5"/>
    </w:rPr>
  </w:style>
  <w:style w:type="character" w:customStyle="1" w:styleId="39">
    <w:name w:val="Intense Emphasis"/>
    <w:basedOn w:val="18"/>
    <w:qFormat/>
    <w:uiPriority w:val="21"/>
    <w:rPr>
      <w:b/>
      <w:i/>
      <w:sz w:val="24"/>
      <w:szCs w:val="24"/>
      <w:u w:val="single"/>
    </w:rPr>
  </w:style>
  <w:style w:type="character" w:customStyle="1" w:styleId="40">
    <w:name w:val="Subtle Reference"/>
    <w:basedOn w:val="18"/>
    <w:qFormat/>
    <w:uiPriority w:val="31"/>
    <w:rPr>
      <w:sz w:val="24"/>
      <w:szCs w:val="24"/>
      <w:u w:val="single"/>
    </w:rPr>
  </w:style>
  <w:style w:type="character" w:customStyle="1" w:styleId="41">
    <w:name w:val="Intense Reference"/>
    <w:basedOn w:val="18"/>
    <w:qFormat/>
    <w:uiPriority w:val="32"/>
    <w:rPr>
      <w:b/>
      <w:sz w:val="24"/>
      <w:u w:val="single"/>
    </w:rPr>
  </w:style>
  <w:style w:type="character" w:customStyle="1" w:styleId="42">
    <w:name w:val="Book Title"/>
    <w:basedOn w:val="18"/>
    <w:qFormat/>
    <w:uiPriority w:val="33"/>
    <w:rPr>
      <w:rFonts w:asciiTheme="majorHAnsi" w:hAnsiTheme="majorHAnsi" w:eastAsiaTheme="majorEastAsia"/>
      <w:b/>
      <w:i/>
      <w:sz w:val="24"/>
      <w:szCs w:val="24"/>
    </w:rPr>
  </w:style>
  <w:style w:type="paragraph" w:customStyle="1" w:styleId="43">
    <w:name w:val="TOC Heading"/>
    <w:basedOn w:val="2"/>
    <w:next w:val="1"/>
    <w:semiHidden/>
    <w:unhideWhenUsed/>
    <w:qFormat/>
    <w:uiPriority w:val="39"/>
    <w:pPr>
      <w:outlineLvl w:val="9"/>
    </w:pPr>
    <w:rPr>
      <w:lang w:eastAsia="en-US" w:bidi="en-US"/>
    </w:rPr>
  </w:style>
  <w:style w:type="character" w:customStyle="1" w:styleId="44">
    <w:name w:val="页眉 Char"/>
    <w:basedOn w:val="18"/>
    <w:link w:val="14"/>
    <w:qFormat/>
    <w:uiPriority w:val="99"/>
    <w:rPr>
      <w:rFonts w:ascii="Calibri" w:hAnsi="Calibri" w:eastAsia="宋体"/>
      <w:kern w:val="2"/>
      <w:sz w:val="18"/>
      <w:szCs w:val="18"/>
    </w:rPr>
  </w:style>
  <w:style w:type="character" w:customStyle="1" w:styleId="45">
    <w:name w:val="页脚 Char"/>
    <w:basedOn w:val="18"/>
    <w:link w:val="13"/>
    <w:qFormat/>
    <w:uiPriority w:val="99"/>
    <w:rPr>
      <w:rFonts w:ascii="Calibri" w:hAnsi="Calibri" w:eastAsia="宋体"/>
      <w:kern w:val="2"/>
      <w:sz w:val="18"/>
      <w:szCs w:val="18"/>
    </w:rPr>
  </w:style>
  <w:style w:type="character" w:customStyle="1" w:styleId="46">
    <w:name w:val="文档结构图 Char"/>
    <w:basedOn w:val="18"/>
    <w:link w:val="11"/>
    <w:semiHidden/>
    <w:qFormat/>
    <w:uiPriority w:val="99"/>
    <w:rPr>
      <w:rFonts w:ascii="宋体" w:hAnsi="Times New Roman" w:eastAsia="宋体"/>
      <w:kern w:val="2"/>
      <w:sz w:val="18"/>
      <w:szCs w:val="18"/>
    </w:rPr>
  </w:style>
  <w:style w:type="character" w:customStyle="1" w:styleId="47">
    <w:name w:val="批注框文本 Char"/>
    <w:basedOn w:val="18"/>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pBdr>
        <w:top w:val="none" w:color="auto" w:sz="0" w:space="0"/>
        <w:left w:val="none" w:color="auto" w:sz="0" w:space="0"/>
        <w:bottom w:val="none" w:color="auto" w:sz="0" w:space="0"/>
        <w:right w:val="none" w:color="auto" w:sz="0" w:space="0"/>
        <w:between w:val="none" w:color="auto" w:sz="0" w:space="0"/>
      </w:pBdr>
      <w:spacing w:after="0" w:line="240" w:lineRule="auto"/>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E52118-AD9A-4A19-9A8D-F9CDD7EA64F8}">
  <ds:schemaRefs/>
</ds:datastoreItem>
</file>

<file path=docProps/app.xml><?xml version="1.0" encoding="utf-8"?>
<Properties xmlns="http://schemas.openxmlformats.org/officeDocument/2006/extended-properties" xmlns:vt="http://schemas.openxmlformats.org/officeDocument/2006/docPropsVTypes">
  <Template>Normal.dotm</Template>
  <Pages>1</Pages>
  <Words>286</Words>
  <Characters>1633</Characters>
  <Lines>13</Lines>
  <Paragraphs>3</Paragraphs>
  <TotalTime>10</TotalTime>
  <ScaleCrop>false</ScaleCrop>
  <LinksUpToDate>false</LinksUpToDate>
  <CharactersWithSpaces>1916</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cp:lastModifiedBy>
  <cp:lastPrinted>2018-12-17T10:15:00Z</cp:lastPrinted>
  <dcterms:modified xsi:type="dcterms:W3CDTF">2020-04-05T11:49:11Z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