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8732C1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附件</w:t>
      </w:r>
      <w:bookmarkStart w:id="0" w:name="_GoBack"/>
      <w:bookmarkEnd w:id="0"/>
    </w:p>
    <w:p w14:paraId="652DB1C1">
      <w:pPr>
        <w:jc w:val="center"/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喀什地区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泽普县</w:t>
      </w:r>
      <w:r>
        <w:rPr>
          <w:rFonts w:hint="eastAsia" w:ascii="宋体" w:hAnsi="宋体" w:eastAsia="宋体"/>
          <w:b/>
          <w:bCs/>
          <w:sz w:val="32"/>
          <w:szCs w:val="32"/>
        </w:rPr>
        <w:t>拟自然恢复销号图斑名录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36"/>
        <w:gridCol w:w="2440"/>
        <w:gridCol w:w="2070"/>
        <w:gridCol w:w="1384"/>
        <w:gridCol w:w="1384"/>
        <w:gridCol w:w="1384"/>
        <w:gridCol w:w="1166"/>
        <w:gridCol w:w="4221"/>
      </w:tblGrid>
      <w:tr w14:paraId="78027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32" w:hRule="atLeast"/>
          <w:tblHeader/>
        </w:trPr>
        <w:tc>
          <w:tcPr>
            <w:tcW w:w="216" w:type="pct"/>
            <w:vMerge w:val="restart"/>
            <w:vAlign w:val="center"/>
          </w:tcPr>
          <w:p w14:paraId="3F04E90C">
            <w:pPr>
              <w:spacing w:line="300" w:lineRule="exact"/>
              <w:ind w:right="-567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序号</w:t>
            </w:r>
          </w:p>
        </w:tc>
        <w:tc>
          <w:tcPr>
            <w:tcW w:w="830" w:type="pct"/>
            <w:vMerge w:val="restart"/>
            <w:vAlign w:val="center"/>
          </w:tcPr>
          <w:p w14:paraId="3A6D43A2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图斑编号</w:t>
            </w:r>
          </w:p>
        </w:tc>
        <w:tc>
          <w:tcPr>
            <w:tcW w:w="704" w:type="pct"/>
            <w:vMerge w:val="restart"/>
            <w:vAlign w:val="center"/>
          </w:tcPr>
          <w:p w14:paraId="0CC86244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地理位置</w:t>
            </w:r>
          </w:p>
        </w:tc>
        <w:tc>
          <w:tcPr>
            <w:tcW w:w="942" w:type="pct"/>
            <w:gridSpan w:val="2"/>
            <w:vAlign w:val="center"/>
          </w:tcPr>
          <w:p w14:paraId="6EFCE71D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中心坐标</w:t>
            </w:r>
          </w:p>
        </w:tc>
        <w:tc>
          <w:tcPr>
            <w:tcW w:w="471" w:type="pct"/>
            <w:vMerge w:val="restart"/>
            <w:vAlign w:val="center"/>
          </w:tcPr>
          <w:p w14:paraId="5971E390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图斑面积</w:t>
            </w:r>
          </w:p>
          <w:p w14:paraId="773B4023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（m</w:t>
            </w:r>
            <w:r>
              <w:rPr>
                <w:rFonts w:ascii="宋体" w:hAnsi="宋体" w:eastAsia="宋体"/>
                <w:b/>
                <w:bCs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）</w:t>
            </w:r>
          </w:p>
        </w:tc>
        <w:tc>
          <w:tcPr>
            <w:tcW w:w="397" w:type="pct"/>
            <w:vMerge w:val="restart"/>
            <w:vAlign w:val="center"/>
          </w:tcPr>
          <w:p w14:paraId="3718819E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后期管护单位</w:t>
            </w:r>
          </w:p>
        </w:tc>
        <w:tc>
          <w:tcPr>
            <w:tcW w:w="1437" w:type="pct"/>
            <w:vMerge w:val="restart"/>
            <w:vAlign w:val="center"/>
          </w:tcPr>
          <w:p w14:paraId="42314A76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图斑影像</w:t>
            </w:r>
          </w:p>
        </w:tc>
      </w:tr>
      <w:tr w14:paraId="28F43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02" w:hRule="atLeast"/>
          <w:tblHeader/>
        </w:trPr>
        <w:tc>
          <w:tcPr>
            <w:tcW w:w="216" w:type="pct"/>
            <w:vMerge w:val="continue"/>
            <w:vAlign w:val="center"/>
          </w:tcPr>
          <w:p w14:paraId="1181FF62">
            <w:pPr>
              <w:spacing w:line="300" w:lineRule="exact"/>
              <w:ind w:right="-567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830" w:type="pct"/>
            <w:vMerge w:val="continue"/>
            <w:vAlign w:val="center"/>
          </w:tcPr>
          <w:p w14:paraId="432F131D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704" w:type="pct"/>
            <w:vMerge w:val="continue"/>
            <w:vAlign w:val="center"/>
          </w:tcPr>
          <w:p w14:paraId="7FFD286E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471" w:type="pct"/>
            <w:tcBorders>
              <w:bottom w:val="single" w:color="auto" w:sz="4" w:space="0"/>
            </w:tcBorders>
            <w:vAlign w:val="center"/>
          </w:tcPr>
          <w:p w14:paraId="2E050F8E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经度</w:t>
            </w:r>
          </w:p>
        </w:tc>
        <w:tc>
          <w:tcPr>
            <w:tcW w:w="471" w:type="pct"/>
            <w:tcBorders>
              <w:bottom w:val="single" w:color="auto" w:sz="4" w:space="0"/>
            </w:tcBorders>
            <w:vAlign w:val="center"/>
          </w:tcPr>
          <w:p w14:paraId="13327D5A">
            <w:pPr>
              <w:spacing w:line="30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纬度</w:t>
            </w:r>
          </w:p>
        </w:tc>
        <w:tc>
          <w:tcPr>
            <w:tcW w:w="471" w:type="pct"/>
            <w:vMerge w:val="continue"/>
            <w:tcBorders>
              <w:bottom w:val="single" w:color="auto" w:sz="4" w:space="0"/>
            </w:tcBorders>
            <w:vAlign w:val="center"/>
          </w:tcPr>
          <w:p w14:paraId="12FF931B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397" w:type="pct"/>
            <w:vMerge w:val="continue"/>
            <w:vAlign w:val="center"/>
          </w:tcPr>
          <w:p w14:paraId="71BB2921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1437" w:type="pct"/>
            <w:vMerge w:val="continue"/>
            <w:vAlign w:val="center"/>
          </w:tcPr>
          <w:p w14:paraId="3425CB47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 w14:paraId="72BD9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70" w:hRule="atLeast"/>
        </w:trPr>
        <w:tc>
          <w:tcPr>
            <w:tcW w:w="216" w:type="pct"/>
            <w:vAlign w:val="center"/>
          </w:tcPr>
          <w:p w14:paraId="490CDAB7"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highlight w:val="green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0D2F7B65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CT6531242016000070001</w:t>
            </w:r>
          </w:p>
        </w:tc>
        <w:tc>
          <w:tcPr>
            <w:tcW w:w="704" w:type="pct"/>
            <w:vAlign w:val="center"/>
          </w:tcPr>
          <w:p w14:paraId="719D8E28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奎依巴格镇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384C6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77.158674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97DAA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37.99393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086C583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6082.63</w:t>
            </w:r>
          </w:p>
        </w:tc>
        <w:tc>
          <w:tcPr>
            <w:tcW w:w="397" w:type="pct"/>
            <w:vAlign w:val="center"/>
          </w:tcPr>
          <w:p w14:paraId="7D541BDC">
            <w:pPr>
              <w:widowControl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泽普县自然资源局</w:t>
            </w:r>
          </w:p>
        </w:tc>
        <w:tc>
          <w:tcPr>
            <w:tcW w:w="1437" w:type="pct"/>
            <w:vAlign w:val="center"/>
          </w:tcPr>
          <w:p w14:paraId="1EBDCF12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2585085" cy="1953260"/>
                  <wp:effectExtent l="0" t="0" r="5715" b="8890"/>
                  <wp:docPr id="3080280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280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B0B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70" w:hRule="atLeast"/>
        </w:trPr>
        <w:tc>
          <w:tcPr>
            <w:tcW w:w="216" w:type="pct"/>
            <w:vAlign w:val="center"/>
          </w:tcPr>
          <w:p w14:paraId="6EE33D47"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highlight w:val="green"/>
                <w:lang w:eastAsia="zh-CN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1EB2BE9D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CT6531242016000071001</w:t>
            </w:r>
          </w:p>
        </w:tc>
        <w:tc>
          <w:tcPr>
            <w:tcW w:w="704" w:type="pct"/>
            <w:vAlign w:val="center"/>
          </w:tcPr>
          <w:p w14:paraId="4A473D37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奎依巴格镇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438F4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77.151414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9B789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37.99538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2D30D3D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5770.15</w:t>
            </w:r>
          </w:p>
        </w:tc>
        <w:tc>
          <w:tcPr>
            <w:tcW w:w="397" w:type="pct"/>
            <w:vAlign w:val="center"/>
          </w:tcPr>
          <w:p w14:paraId="65AFAA69">
            <w:pPr>
              <w:widowControl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泽普县自然资源局</w:t>
            </w:r>
          </w:p>
        </w:tc>
        <w:tc>
          <w:tcPr>
            <w:tcW w:w="1437" w:type="pct"/>
            <w:vAlign w:val="center"/>
          </w:tcPr>
          <w:p w14:paraId="1F296267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2585085" cy="1999615"/>
                  <wp:effectExtent l="0" t="0" r="5715" b="635"/>
                  <wp:docPr id="7799440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9440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9DE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70" w:hRule="atLeast"/>
        </w:trPr>
        <w:tc>
          <w:tcPr>
            <w:tcW w:w="216" w:type="pct"/>
            <w:vAlign w:val="center"/>
          </w:tcPr>
          <w:p w14:paraId="447F2C89"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highlight w:val="green"/>
                <w:lang w:eastAsia="zh-CN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lang w:val="en-US" w:eastAsia="zh-CN"/>
              </w:rPr>
              <w:t>3</w:t>
            </w:r>
          </w:p>
        </w:tc>
        <w:tc>
          <w:tcPr>
            <w:tcW w:w="830" w:type="pct"/>
            <w:vAlign w:val="center"/>
          </w:tcPr>
          <w:p w14:paraId="5DDC5FB4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CT6531242016000075001</w:t>
            </w:r>
          </w:p>
        </w:tc>
        <w:tc>
          <w:tcPr>
            <w:tcW w:w="704" w:type="pct"/>
            <w:vAlign w:val="center"/>
          </w:tcPr>
          <w:p w14:paraId="6A5077B8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奎依巴格镇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DCD4C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77.139762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9B554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38.00064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5FE0D64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1226.3</w:t>
            </w:r>
          </w:p>
        </w:tc>
        <w:tc>
          <w:tcPr>
            <w:tcW w:w="397" w:type="pct"/>
            <w:vAlign w:val="center"/>
          </w:tcPr>
          <w:p w14:paraId="3E547FCF">
            <w:pPr>
              <w:widowControl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泽普县自然资源局</w:t>
            </w:r>
          </w:p>
        </w:tc>
        <w:tc>
          <w:tcPr>
            <w:tcW w:w="1437" w:type="pct"/>
            <w:vAlign w:val="center"/>
          </w:tcPr>
          <w:p w14:paraId="4AB7F0CE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2585085" cy="1452245"/>
                  <wp:effectExtent l="0" t="0" r="5715" b="0"/>
                  <wp:docPr id="20616727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6727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7B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70" w:hRule="atLeast"/>
        </w:trPr>
        <w:tc>
          <w:tcPr>
            <w:tcW w:w="216" w:type="pct"/>
            <w:vAlign w:val="center"/>
          </w:tcPr>
          <w:p w14:paraId="7E0265DF"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highlight w:val="green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830" w:type="pct"/>
            <w:vAlign w:val="center"/>
          </w:tcPr>
          <w:p w14:paraId="3D0B0729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CT6531242016000078002</w:t>
            </w:r>
          </w:p>
        </w:tc>
        <w:tc>
          <w:tcPr>
            <w:tcW w:w="704" w:type="pct"/>
            <w:vAlign w:val="center"/>
          </w:tcPr>
          <w:p w14:paraId="6B1E8024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奎依巴格镇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6D387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77.157312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D8BA1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37.99346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932720E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8376.77</w:t>
            </w:r>
          </w:p>
        </w:tc>
        <w:tc>
          <w:tcPr>
            <w:tcW w:w="397" w:type="pct"/>
            <w:vAlign w:val="center"/>
          </w:tcPr>
          <w:p w14:paraId="1F4E89BC">
            <w:pPr>
              <w:widowControl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泽普县自然资源局</w:t>
            </w:r>
          </w:p>
        </w:tc>
        <w:tc>
          <w:tcPr>
            <w:tcW w:w="1437" w:type="pct"/>
            <w:vAlign w:val="center"/>
          </w:tcPr>
          <w:p w14:paraId="2306B482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2585085" cy="2295525"/>
                  <wp:effectExtent l="0" t="0" r="5715" b="9525"/>
                  <wp:docPr id="1085997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9970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F4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70" w:hRule="atLeast"/>
        </w:trPr>
        <w:tc>
          <w:tcPr>
            <w:tcW w:w="216" w:type="pct"/>
            <w:vAlign w:val="center"/>
          </w:tcPr>
          <w:p w14:paraId="76E27BF9"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highlight w:val="green"/>
                <w:lang w:eastAsia="zh-CN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lang w:val="en-US" w:eastAsia="zh-CN"/>
              </w:rPr>
              <w:t>5</w:t>
            </w:r>
          </w:p>
        </w:tc>
        <w:tc>
          <w:tcPr>
            <w:tcW w:w="830" w:type="pct"/>
            <w:vAlign w:val="center"/>
          </w:tcPr>
          <w:p w14:paraId="69BAEA87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CT6531242017000002001</w:t>
            </w:r>
          </w:p>
        </w:tc>
        <w:tc>
          <w:tcPr>
            <w:tcW w:w="704" w:type="pct"/>
            <w:vAlign w:val="center"/>
          </w:tcPr>
          <w:p w14:paraId="42C42C9D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泽普县奎依巴格镇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04844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76.992192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1529C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38.04779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69B18E5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3952.57</w:t>
            </w:r>
          </w:p>
        </w:tc>
        <w:tc>
          <w:tcPr>
            <w:tcW w:w="397" w:type="pct"/>
            <w:vAlign w:val="center"/>
          </w:tcPr>
          <w:p w14:paraId="0716C42A">
            <w:pPr>
              <w:widowControl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泽普县自然资源局</w:t>
            </w:r>
          </w:p>
        </w:tc>
        <w:tc>
          <w:tcPr>
            <w:tcW w:w="1437" w:type="pct"/>
            <w:vAlign w:val="center"/>
          </w:tcPr>
          <w:p w14:paraId="0F7030DD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2585085" cy="2280285"/>
                  <wp:effectExtent l="0" t="0" r="5715" b="5715"/>
                  <wp:docPr id="712170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1705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B34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70" w:hRule="atLeast"/>
        </w:trPr>
        <w:tc>
          <w:tcPr>
            <w:tcW w:w="216" w:type="pct"/>
            <w:vAlign w:val="center"/>
          </w:tcPr>
          <w:p w14:paraId="0BC4D738"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highlight w:val="green"/>
                <w:lang w:eastAsia="zh-CN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lang w:val="en-US" w:eastAsia="zh-CN"/>
              </w:rPr>
              <w:t>6</w:t>
            </w:r>
          </w:p>
        </w:tc>
        <w:tc>
          <w:tcPr>
            <w:tcW w:w="830" w:type="pct"/>
            <w:vAlign w:val="center"/>
          </w:tcPr>
          <w:p w14:paraId="19814435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CT6531242017000002002</w:t>
            </w:r>
          </w:p>
        </w:tc>
        <w:tc>
          <w:tcPr>
            <w:tcW w:w="704" w:type="pct"/>
            <w:vAlign w:val="center"/>
          </w:tcPr>
          <w:p w14:paraId="0F2255F6">
            <w:pPr>
              <w:spacing w:line="300" w:lineRule="exact"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泽普县奎依巴格镇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487464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76.993242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5F8BD">
            <w:pPr>
              <w:spacing w:line="300" w:lineRule="exact"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38.04991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34477C0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13388.97</w:t>
            </w:r>
          </w:p>
        </w:tc>
        <w:tc>
          <w:tcPr>
            <w:tcW w:w="397" w:type="pct"/>
            <w:vAlign w:val="center"/>
          </w:tcPr>
          <w:p w14:paraId="54B2DBC9">
            <w:pPr>
              <w:widowControl/>
              <w:jc w:val="left"/>
              <w:rPr>
                <w:rFonts w:hint="eastAsia"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泽普县自然资源局</w:t>
            </w:r>
          </w:p>
        </w:tc>
        <w:tc>
          <w:tcPr>
            <w:tcW w:w="1437" w:type="pct"/>
            <w:vAlign w:val="center"/>
          </w:tcPr>
          <w:p w14:paraId="6CA6A275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2585085" cy="1922145"/>
                  <wp:effectExtent l="0" t="0" r="5715" b="1905"/>
                  <wp:docPr id="20445929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5929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D352B">
      <w:pPr>
        <w:rPr>
          <w:rFonts w:hint="eastAsia" w:ascii="宋体" w:hAnsi="宋体" w:eastAsia="宋体"/>
          <w:sz w:val="28"/>
          <w:szCs w:val="28"/>
        </w:rPr>
      </w:pPr>
    </w:p>
    <w:sectPr>
      <w:pgSz w:w="16838" w:h="11906" w:orient="landscape"/>
      <w:pgMar w:top="1701" w:right="1134" w:bottom="153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9F4"/>
    <w:rsid w:val="00012149"/>
    <w:rsid w:val="00012278"/>
    <w:rsid w:val="00013032"/>
    <w:rsid w:val="000978B7"/>
    <w:rsid w:val="000B4B86"/>
    <w:rsid w:val="000B5829"/>
    <w:rsid w:val="000B7F2D"/>
    <w:rsid w:val="000D0B33"/>
    <w:rsid w:val="000D3CB5"/>
    <w:rsid w:val="00106786"/>
    <w:rsid w:val="001373C1"/>
    <w:rsid w:val="001513FF"/>
    <w:rsid w:val="00155005"/>
    <w:rsid w:val="001B7304"/>
    <w:rsid w:val="001D64DB"/>
    <w:rsid w:val="001D7E5D"/>
    <w:rsid w:val="00244524"/>
    <w:rsid w:val="002913CB"/>
    <w:rsid w:val="002A7FA2"/>
    <w:rsid w:val="002C22DC"/>
    <w:rsid w:val="002E1AF4"/>
    <w:rsid w:val="002E5E77"/>
    <w:rsid w:val="002E6F71"/>
    <w:rsid w:val="002F67EE"/>
    <w:rsid w:val="0030030D"/>
    <w:rsid w:val="0035127F"/>
    <w:rsid w:val="003A2D21"/>
    <w:rsid w:val="003A3337"/>
    <w:rsid w:val="00401BB4"/>
    <w:rsid w:val="00423EA9"/>
    <w:rsid w:val="004248BD"/>
    <w:rsid w:val="00480F01"/>
    <w:rsid w:val="0049213D"/>
    <w:rsid w:val="004979C1"/>
    <w:rsid w:val="004A10C9"/>
    <w:rsid w:val="004B3714"/>
    <w:rsid w:val="004F66CE"/>
    <w:rsid w:val="004F6FB0"/>
    <w:rsid w:val="00524A2A"/>
    <w:rsid w:val="00556C46"/>
    <w:rsid w:val="00591F30"/>
    <w:rsid w:val="0059346B"/>
    <w:rsid w:val="005C2147"/>
    <w:rsid w:val="005E153B"/>
    <w:rsid w:val="005F1C31"/>
    <w:rsid w:val="005F74E0"/>
    <w:rsid w:val="005F7789"/>
    <w:rsid w:val="0065469D"/>
    <w:rsid w:val="00657ECF"/>
    <w:rsid w:val="0069158D"/>
    <w:rsid w:val="006C2340"/>
    <w:rsid w:val="006D3491"/>
    <w:rsid w:val="006D428A"/>
    <w:rsid w:val="006E26AD"/>
    <w:rsid w:val="00712181"/>
    <w:rsid w:val="00723A39"/>
    <w:rsid w:val="0073138D"/>
    <w:rsid w:val="00744E45"/>
    <w:rsid w:val="00746539"/>
    <w:rsid w:val="00747B2C"/>
    <w:rsid w:val="00764756"/>
    <w:rsid w:val="0077359D"/>
    <w:rsid w:val="007862C1"/>
    <w:rsid w:val="00790920"/>
    <w:rsid w:val="007A28D4"/>
    <w:rsid w:val="007D7E07"/>
    <w:rsid w:val="00825D35"/>
    <w:rsid w:val="00837177"/>
    <w:rsid w:val="0088336A"/>
    <w:rsid w:val="008A6CF0"/>
    <w:rsid w:val="008E3288"/>
    <w:rsid w:val="008E6391"/>
    <w:rsid w:val="008F43ED"/>
    <w:rsid w:val="00950B36"/>
    <w:rsid w:val="009555B6"/>
    <w:rsid w:val="00976501"/>
    <w:rsid w:val="009A2054"/>
    <w:rsid w:val="009C37F7"/>
    <w:rsid w:val="009F6734"/>
    <w:rsid w:val="00A02CB1"/>
    <w:rsid w:val="00A31837"/>
    <w:rsid w:val="00A514DE"/>
    <w:rsid w:val="00A76559"/>
    <w:rsid w:val="00A77637"/>
    <w:rsid w:val="00A82B9D"/>
    <w:rsid w:val="00AB53EC"/>
    <w:rsid w:val="00AB7C4B"/>
    <w:rsid w:val="00B219F4"/>
    <w:rsid w:val="00B41622"/>
    <w:rsid w:val="00B4625D"/>
    <w:rsid w:val="00BB25CA"/>
    <w:rsid w:val="00BF0BFE"/>
    <w:rsid w:val="00BF70FB"/>
    <w:rsid w:val="00C032A2"/>
    <w:rsid w:val="00C32DED"/>
    <w:rsid w:val="00C46E79"/>
    <w:rsid w:val="00CA5EB6"/>
    <w:rsid w:val="00D00E01"/>
    <w:rsid w:val="00D07F31"/>
    <w:rsid w:val="00D30F92"/>
    <w:rsid w:val="00D31EA8"/>
    <w:rsid w:val="00D3373C"/>
    <w:rsid w:val="00D46DDC"/>
    <w:rsid w:val="00D7130F"/>
    <w:rsid w:val="00D73E33"/>
    <w:rsid w:val="00D9412B"/>
    <w:rsid w:val="00E07953"/>
    <w:rsid w:val="00E11063"/>
    <w:rsid w:val="00E11B44"/>
    <w:rsid w:val="00E52AA8"/>
    <w:rsid w:val="00E66813"/>
    <w:rsid w:val="00E82029"/>
    <w:rsid w:val="00E84083"/>
    <w:rsid w:val="00EA6FA3"/>
    <w:rsid w:val="00EC0434"/>
    <w:rsid w:val="00EF5271"/>
    <w:rsid w:val="00F323CA"/>
    <w:rsid w:val="00F4275C"/>
    <w:rsid w:val="00F551DD"/>
    <w:rsid w:val="00F84EF9"/>
    <w:rsid w:val="00FA2748"/>
    <w:rsid w:val="00FA2AD3"/>
    <w:rsid w:val="00FF1B8F"/>
    <w:rsid w:val="00FF7D09"/>
    <w:rsid w:val="23023AEA"/>
    <w:rsid w:val="32D9157C"/>
    <w:rsid w:val="3D9D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/>
    </w:p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167</Words>
  <Characters>414</Characters>
  <Lines>51</Lines>
  <Paragraphs>14</Paragraphs>
  <TotalTime>674</TotalTime>
  <ScaleCrop>false</ScaleCrop>
  <LinksUpToDate>false</LinksUpToDate>
  <CharactersWithSpaces>414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2025-02-28T05:41:00Z</dcterms:created>
  <dc:creator>张 军</dc:creator>
  <cp:lastModifiedBy>Administrator</cp:lastModifiedBy>
  <dcterms:modified xsi:type="dcterms:W3CDTF">2025-04-16T04:56:19Z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eyJoZGlkIjoiZDk2NzIzY2ZlNjA3Yzg0ZmExMzhkODZjYWZiMzE0YmEifQ==</vt:lpwstr>
  </property>
  <property fmtid="{D5CDD505-2E9C-101B-9397-08002B2CF9AE}" pid="3" name="KSOProductBuildVer">
    <vt:lpwstr>2052-12.1.0.20784</vt:lpwstr>
  </property>
  <property fmtid="{D5CDD505-2E9C-101B-9397-08002B2CF9AE}" pid="4" name="ICV">
    <vt:lpwstr>85015856E8BC4CFDA70CE8E82A3738C6_12</vt:lpwstr>
  </property>
</Properties>
</file>