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黑体"/>
          <w:sz w:val="36"/>
          <w:szCs w:val="36"/>
        </w:rPr>
      </w:pPr>
      <w:r>
        <w:rPr>
          <w:rFonts w:hint="eastAsia" w:ascii="黑体" w:hAnsi="黑体" w:eastAsia="黑体" w:cs="黑体"/>
          <w:sz w:val="36"/>
          <w:szCs w:val="36"/>
        </w:rPr>
        <w:t>泽普县大中型水库移民后期扶持资金（移民生产生活补助）补贴政策公告</w:t>
      </w:r>
    </w:p>
    <w:p>
      <w:pPr>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公告如下。</w:t>
      </w:r>
    </w:p>
    <w:p>
      <w:pPr>
        <w:pStyle w:val="11"/>
        <w:numPr>
          <w:ilvl w:val="0"/>
          <w:numId w:val="2"/>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numPr>
          <w:ilvl w:val="0"/>
          <w:numId w:val="3"/>
        </w:numPr>
        <w:spacing w:line="54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pPr>
        <w:numPr>
          <w:ilvl w:val="0"/>
          <w:numId w:val="0"/>
        </w:numPr>
        <w:spacing w:line="540" w:lineRule="exact"/>
        <w:ind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2．关于印发《新疆维吾尔自治区大中型水库移民后期扶持资金管理办法》的通知（新财企〔2013〕144号）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3．关于印发《新疆维吾尔自治区大中型水库移民后期扶持基金绩效管理实施细则》的通知（新财企〔2019〕27号）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安置在我县范围内的大中型水库的农村移民。后扶资金的扶持范围为自治区境内及外省迁入自治区境内的大中小水库移民。移民人数按照《新疆维吾尔自治区大中型水库移民后期扶持人口核定登记管理办法》（新财办发[2006]17号）要求，实行一年一核定，由各地州市人民政府报自治区移民管理局审核后，确定当年扶持人数。</w:t>
      </w:r>
    </w:p>
    <w:p>
      <w:pPr>
        <w:pStyle w:val="11"/>
        <w:numPr>
          <w:ilvl w:val="0"/>
          <w:numId w:val="0"/>
        </w:numPr>
        <w:spacing w:line="540" w:lineRule="exact"/>
        <w:ind w:left="640" w:leftChars="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40" w:firstLineChars="200"/>
        <w:rPr>
          <w:rFonts w:ascii="仿宋_GB2312" w:hAnsi="黑体" w:eastAsia="仿宋_GB2312" w:cs="仿宋_GB2312"/>
          <w:sz w:val="32"/>
          <w:szCs w:val="32"/>
        </w:rPr>
      </w:pPr>
      <w:bookmarkStart w:id="0" w:name="_GoBack"/>
      <w:r>
        <w:rPr>
          <w:rFonts w:hint="eastAsia" w:ascii="仿宋_GB2312" w:hAnsi="Times New Roman" w:eastAsia="仿宋_GB2312" w:cs="仿宋_GB2312"/>
          <w:sz w:val="32"/>
          <w:szCs w:val="32"/>
        </w:rPr>
        <w:t>对纳入扶持范围的移民每人每年补助600元。扶持期限：对</w:t>
      </w:r>
      <w:bookmarkEnd w:id="0"/>
      <w:r>
        <w:rPr>
          <w:rFonts w:hint="eastAsia" w:ascii="仿宋_GB2312" w:hAnsi="Times New Roman" w:eastAsia="仿宋_GB2312" w:cs="仿宋_GB2312"/>
          <w:sz w:val="32"/>
          <w:szCs w:val="32"/>
        </w:rPr>
        <w:t>2006年6月30日前搬迁的纳人扶持范围的移民，自2006年7月1日起再扶持20年；对2006年7月l回以后搬迁的纳入扶持范围的移民，从其完成搬迁之日起扶持20年。因死亡、农转非等原因而减少的移民，当年继续发放后扶资金，次年停发。</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发放的方式</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大中型水库移民后期扶持资金</w:t>
      </w:r>
      <w:r>
        <w:rPr>
          <w:rFonts w:hint="eastAsia" w:ascii="仿宋_GB2312" w:hAnsi="仿宋_GB2312" w:eastAsia="仿宋_GB2312" w:cs="仿宋_GB2312"/>
          <w:sz w:val="32"/>
          <w:szCs w:val="32"/>
        </w:rPr>
        <w:t>发放工作有意见建议的，可拨打以下电话。</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.泽普县财政局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主要负责人：徐丽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联系电话：13899172868</w:t>
      </w:r>
    </w:p>
    <w:p>
      <w:pPr>
        <w:spacing w:line="60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eastAsia="zh-CN"/>
        </w:rPr>
        <w:t>毛路丹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13565654469</w:t>
      </w:r>
    </w:p>
    <w:p>
      <w:pPr>
        <w:spacing w:line="60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泽普县</w:t>
      </w:r>
      <w:r>
        <w:rPr>
          <w:rFonts w:hint="eastAsia" w:ascii="仿宋_GB2312" w:hAnsi="仿宋_GB2312" w:eastAsia="仿宋_GB2312" w:cs="仿宋_GB2312"/>
          <w:b/>
          <w:bCs/>
          <w:sz w:val="32"/>
          <w:szCs w:val="32"/>
          <w:lang w:eastAsia="zh-CN"/>
        </w:rPr>
        <w:t>水利局</w:t>
      </w:r>
      <w:r>
        <w:rPr>
          <w:rFonts w:hint="eastAsia" w:ascii="仿宋" w:hAnsi="仿宋" w:eastAsia="仿宋" w:cs="仿宋_GB2312"/>
          <w:b/>
          <w:bCs/>
          <w:color w:val="000000" w:themeColor="text1"/>
          <w:sz w:val="32"/>
          <w:szCs w:val="32"/>
        </w:rPr>
        <w:t>（业务主管部门）</w:t>
      </w:r>
    </w:p>
    <w:p>
      <w:pPr>
        <w:spacing w:line="60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w:t>
      </w:r>
      <w:r>
        <w:rPr>
          <w:rFonts w:hint="eastAsia" w:ascii="仿宋_GB2312" w:hAnsi="仿宋_GB2312" w:eastAsia="仿宋_GB2312" w:cs="仿宋_GB2312"/>
          <w:sz w:val="32"/>
          <w:szCs w:val="32"/>
          <w:lang w:val="en-US" w:eastAsia="zh-CN"/>
        </w:rPr>
        <w:t xml:space="preserve">:罗佩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15001570780</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eastAsia="zh-CN"/>
        </w:rPr>
        <w:t>闫雪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18809988860</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 泽普县农村信用合作联社</w:t>
      </w:r>
      <w:r>
        <w:rPr>
          <w:rFonts w:hint="eastAsia" w:ascii="仿宋" w:hAnsi="仿宋" w:eastAsia="仿宋" w:cs="仿宋_GB2312"/>
          <w:b/>
          <w:sz w:val="32"/>
          <w:szCs w:val="32"/>
        </w:rPr>
        <w:t>（代发银行）</w:t>
      </w:r>
    </w:p>
    <w:p>
      <w:pPr>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呼淑霞</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13779896991</w:t>
      </w:r>
    </w:p>
    <w:p>
      <w:pPr>
        <w:spacing w:line="600" w:lineRule="exact"/>
        <w:ind w:firstLine="960" w:firstLineChars="3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曹玉梅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15999327008</w:t>
      </w:r>
    </w:p>
    <w:p>
      <w:pPr>
        <w:spacing w:line="600" w:lineRule="exact"/>
        <w:ind w:firstLine="640" w:firstLineChars="200"/>
        <w:rPr>
          <w:rFonts w:hint="default" w:ascii="仿宋_GB2312" w:hAnsi="仿宋_GB2312" w:eastAsia="仿宋_GB2312" w:cs="仿宋_GB2312"/>
          <w:sz w:val="32"/>
          <w:szCs w:val="32"/>
          <w:u w:val="none"/>
          <w:lang w:val="en-US" w:eastAsia="zh-CN"/>
        </w:rPr>
      </w:pPr>
    </w:p>
    <w:p>
      <w:pPr>
        <w:spacing w:line="600" w:lineRule="exact"/>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pgSz w:w="11906" w:h="16838"/>
      <w:pgMar w:top="2098" w:right="1418" w:bottom="192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none"/>
      <w:suff w:val="nothing"/>
      <w:lvlText w:val=""/>
      <w:lvlJc w:val="left"/>
      <w:pPr>
        <w:ind w:firstLine="720"/>
      </w:pPr>
      <w:rPr>
        <w:rFonts w:hint="eastAsia"/>
      </w:rPr>
    </w:lvl>
    <w:lvl w:ilvl="1" w:tentative="0">
      <w:start w:val="1"/>
      <w:numFmt w:val="chineseCountingThousand"/>
      <w:suff w:val="nothing"/>
      <w:lvlText w:val="（%2）"/>
      <w:lvlJc w:val="left"/>
      <w:pPr>
        <w:ind w:left="1260"/>
      </w:pPr>
      <w:rPr>
        <w:rFonts w:hint="eastAsia" w:hAnsi="Times New Roman"/>
        <w:i w:val="0"/>
        <w:iCs w:val="0"/>
        <w:caps w:val="0"/>
        <w:smallCaps w:val="0"/>
        <w:strike w:val="0"/>
        <w:dstrike w:val="0"/>
        <w:spacing w:val="0"/>
        <w:position w:val="0"/>
        <w:u w:val="none"/>
      </w:rPr>
    </w:lvl>
    <w:lvl w:ilvl="2" w:tentative="0">
      <w:start w:val="1"/>
      <w:numFmt w:val="decimal"/>
      <w:pStyle w:val="2"/>
      <w:suff w:val="space"/>
      <w:lvlText w:val="%3."/>
      <w:lvlJc w:val="left"/>
      <w:rPr>
        <w:rFonts w:hint="eastAsia"/>
      </w:rPr>
    </w:lvl>
    <w:lvl w:ilvl="3" w:tentative="0">
      <w:start w:val="1"/>
      <w:numFmt w:val="decimal"/>
      <w:suff w:val="nothing"/>
      <w:lvlText w:val="（%4）"/>
      <w:lvlJc w:val="left"/>
      <w:pPr>
        <w:ind w:left="426"/>
      </w:pPr>
      <w:rPr>
        <w:rFonts w:hint="eastAsia"/>
      </w:rPr>
    </w:lvl>
    <w:lvl w:ilvl="4" w:tentative="0">
      <w:start w:val="1"/>
      <w:numFmt w:val="decimal"/>
      <w:suff w:val="nothing"/>
      <w:lvlText w:val="%5）"/>
      <w:lvlJc w:val="left"/>
      <w:pPr>
        <w:ind w:left="142"/>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715A8DC"/>
    <w:multiLevelType w:val="singleLevel"/>
    <w:tmpl w:val="6715A8D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33A7"/>
    <w:rsid w:val="000918A0"/>
    <w:rsid w:val="000C616D"/>
    <w:rsid w:val="000F216C"/>
    <w:rsid w:val="00172945"/>
    <w:rsid w:val="001B1A44"/>
    <w:rsid w:val="0020457B"/>
    <w:rsid w:val="00273A9E"/>
    <w:rsid w:val="002C4ED8"/>
    <w:rsid w:val="003C296D"/>
    <w:rsid w:val="003D0EFF"/>
    <w:rsid w:val="004111DE"/>
    <w:rsid w:val="004916FC"/>
    <w:rsid w:val="00584F5A"/>
    <w:rsid w:val="00617226"/>
    <w:rsid w:val="006437CC"/>
    <w:rsid w:val="00644686"/>
    <w:rsid w:val="0066149A"/>
    <w:rsid w:val="00694A84"/>
    <w:rsid w:val="006D3F90"/>
    <w:rsid w:val="008902A9"/>
    <w:rsid w:val="008B53B9"/>
    <w:rsid w:val="008D02CC"/>
    <w:rsid w:val="00953115"/>
    <w:rsid w:val="00954CF3"/>
    <w:rsid w:val="00994448"/>
    <w:rsid w:val="009A2BCA"/>
    <w:rsid w:val="00A02388"/>
    <w:rsid w:val="00A565CF"/>
    <w:rsid w:val="00A86DE6"/>
    <w:rsid w:val="00AA0468"/>
    <w:rsid w:val="00AF5A73"/>
    <w:rsid w:val="00B04128"/>
    <w:rsid w:val="00B265BB"/>
    <w:rsid w:val="00B50882"/>
    <w:rsid w:val="00B71811"/>
    <w:rsid w:val="00B87DAA"/>
    <w:rsid w:val="00C11A81"/>
    <w:rsid w:val="00C35746"/>
    <w:rsid w:val="00C44046"/>
    <w:rsid w:val="00C521BB"/>
    <w:rsid w:val="00CA6959"/>
    <w:rsid w:val="00CC1886"/>
    <w:rsid w:val="00D27465"/>
    <w:rsid w:val="00D34AE2"/>
    <w:rsid w:val="00D52ED9"/>
    <w:rsid w:val="00D83A6E"/>
    <w:rsid w:val="00D9225A"/>
    <w:rsid w:val="00E85744"/>
    <w:rsid w:val="00ED742B"/>
    <w:rsid w:val="00F42864"/>
    <w:rsid w:val="00F53673"/>
    <w:rsid w:val="00F736BD"/>
    <w:rsid w:val="02900FEF"/>
    <w:rsid w:val="05612B61"/>
    <w:rsid w:val="0EAB569D"/>
    <w:rsid w:val="12A821C3"/>
    <w:rsid w:val="1A975753"/>
    <w:rsid w:val="1BCA39F6"/>
    <w:rsid w:val="1CC259A0"/>
    <w:rsid w:val="1FE23E4E"/>
    <w:rsid w:val="257A28F0"/>
    <w:rsid w:val="2C5C5CAA"/>
    <w:rsid w:val="2C973AAA"/>
    <w:rsid w:val="2F92331B"/>
    <w:rsid w:val="32620085"/>
    <w:rsid w:val="3DED0EE9"/>
    <w:rsid w:val="3FF15093"/>
    <w:rsid w:val="4E5135DB"/>
    <w:rsid w:val="50AE6700"/>
    <w:rsid w:val="52AE4AFB"/>
    <w:rsid w:val="54B133A7"/>
    <w:rsid w:val="5AE15BFD"/>
    <w:rsid w:val="5D3722BD"/>
    <w:rsid w:val="5EBD14EF"/>
    <w:rsid w:val="5EE70C59"/>
    <w:rsid w:val="64637320"/>
    <w:rsid w:val="66A63D78"/>
    <w:rsid w:val="6DA33074"/>
    <w:rsid w:val="6E8F7D81"/>
    <w:rsid w:val="75F62CBC"/>
    <w:rsid w:val="779A285C"/>
    <w:rsid w:val="7D4A3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numPr>
        <w:ilvl w:val="2"/>
        <w:numId w:val="1"/>
      </w:numPr>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Balloon Text"/>
    <w:basedOn w:val="1"/>
    <w:link w:val="12"/>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lang w:bidi="ar-SA"/>
    </w:rPr>
  </w:style>
  <w:style w:type="character" w:customStyle="1" w:styleId="10">
    <w:name w:val="页脚 Char"/>
    <w:basedOn w:val="8"/>
    <w:link w:val="5"/>
    <w:qFormat/>
    <w:uiPriority w:val="0"/>
    <w:rPr>
      <w:kern w:val="2"/>
      <w:sz w:val="18"/>
      <w:szCs w:val="18"/>
      <w:lang w:bidi="ar-SA"/>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639</Characters>
  <Lines>5</Lines>
  <Paragraphs>1</Paragraphs>
  <TotalTime>4</TotalTime>
  <ScaleCrop>false</ScaleCrop>
  <LinksUpToDate>false</LinksUpToDate>
  <CharactersWithSpaces>749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2019-12-09T04:47:00Z</dcterms:created>
  <dc:creator>张莉</dc:creator>
  <cp:lastModifiedBy>Administrator</cp:lastModifiedBy>
  <cp:lastPrinted>2022-06-15T03:29:00Z</cp:lastPrinted>
  <dcterms:modified xsi:type="dcterms:W3CDTF">2024-05-16T05:57:41Z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