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73" w:type="dxa"/>
        <w:tblInd w:w="0" w:type="dxa"/>
        <w:tblLayout w:type="fixed"/>
        <w:tblCellMar>
          <w:top w:w="0" w:type="dxa"/>
          <w:left w:w="108" w:type="dxa"/>
          <w:bottom w:w="0" w:type="dxa"/>
          <w:right w:w="108" w:type="dxa"/>
        </w:tblCellMar>
      </w:tblPr>
      <w:tblGrid>
        <w:gridCol w:w="9173"/>
      </w:tblGrid>
      <w:tr w14:paraId="2708431B">
        <w:tblPrEx>
          <w:tblCellMar>
            <w:top w:w="0" w:type="dxa"/>
            <w:left w:w="108" w:type="dxa"/>
            <w:bottom w:w="0" w:type="dxa"/>
            <w:right w:w="108" w:type="dxa"/>
          </w:tblCellMar>
        </w:tblPrEx>
        <w:tc>
          <w:tcPr>
            <w:tcW w:w="9173" w:type="dxa"/>
          </w:tcPr>
          <w:p w14:paraId="63ECDBF7">
            <w:pPr>
              <w:keepNext w:val="0"/>
              <w:keepLines w:val="0"/>
              <w:pageBreakBefore w:val="0"/>
              <w:widowControl w:val="0"/>
              <w:kinsoku/>
              <w:wordWrap/>
              <w:overflowPunct/>
              <w:topLinePunct w:val="0"/>
              <w:autoSpaceDE/>
              <w:autoSpaceDN/>
              <w:bidi w:val="0"/>
              <w:spacing w:line="570" w:lineRule="exact"/>
              <w:jc w:val="center"/>
              <w:textAlignment w:val="auto"/>
              <w:rPr>
                <w:rFonts w:ascii="黑体" w:hAnsi="宋体" w:eastAsia="黑体"/>
                <w:spacing w:val="20"/>
                <w:w w:val="105"/>
                <w:sz w:val="52"/>
                <w:szCs w:val="52"/>
              </w:rPr>
            </w:pPr>
            <w:r>
              <w:rPr>
                <w:rFonts w:hint="eastAsia" w:eastAsia="黑体"/>
                <w:sz w:val="48"/>
                <w:szCs w:val="48"/>
              </w:rPr>
              <w:t>产品质量监督抽查实施细则</w:t>
            </w:r>
          </w:p>
        </w:tc>
      </w:tr>
    </w:tbl>
    <w:p w14:paraId="3C9CF5C0">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2AD55117">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r>
        <w:rPr>
          <w:rFonts w:ascii="黑体" w:hAnsi="宋体" w:eastAsia="黑体"/>
          <w:b/>
          <w:sz w:val="52"/>
          <w:szCs w:val="52"/>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2540</wp:posOffset>
                </wp:positionV>
                <wp:extent cx="5457190" cy="0"/>
                <wp:effectExtent l="0" t="7620" r="13970" b="1524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5.85pt;margin-top:0.2pt;height:0pt;width:429.7pt;z-index:251659264;mso-width-relative:page;mso-height-relative:page;" filled="f" stroked="t" coordsize="21600,21600" o:gfxdata="UEsDBAoAAAAAAIdO4kAAAAAAAAAAAAAAAAAEAAAAZHJzL1BLAwQUAAAACACHTuJA1DYHedIAAAAE&#10;AQAADwAAAGRycy9kb3ducmV2LnhtbE2OzU7DMBCE70i8g7VI3KjtgiCEOJX4k5Dg0oYH2MZLEmGv&#10;Q+y05e1xT/Q4mtE3X7U6eCd2NMUhsAG9UCCI22AH7gx8Nq9XBYiYkC26wGTglyKs6vOzCksb9rym&#10;3SZ1IkM4lmigT2kspYxtTx7jIozEufsKk8eU49RJO+E+w72TS6VupceB80OPIz311H5vZm9g2czq&#10;/fGtkG78adbNywc+DxGNubzQ6gFEokP6H8NRP6tDnZ22YWYbhTNwre/y0sANiNwW91qD2B6jrCt5&#10;Kl//AVBLAwQUAAAACACHTuJAMdBBYvEBAADGAwAADgAAAGRycy9lMm9Eb2MueG1srVPBbhMxEL0j&#10;8Q+W72STVgtllU0PicqlQKQW7o7Xm7WwPZbHySY/wQ8gcYMTx975G8pnMHa2KS2XHtiD5fHMvDfz&#10;ZnZ6vrOGbVVADa7mk9GYM+UkNNqta/7h+uLFGWcYhWuEAadqvlfIz2fPn017X6kT6MA0KjACcVj1&#10;vuZdjL4qCpSdsgJH4JUjZwvBikhmWBdNED2hW1OcjMcvix5C4wNIhUivi4OTD4jhKYDQtlqqBciN&#10;VS4eUIMyIlJL2GmPfJarbVsl4/u2RRWZqTl1GvNJJHRfpbOYTUW1DsJ3Wg4liKeU8KgnK7Qj0iPU&#10;QkTBNkH/A2W1DIDQxpEEWxwayYpQF5PxI22uOuFV7oWkRn8UHf8frHy3XQamm5qfcuaEpYHffrn5&#10;9fnb759f6bz98Z2dJpF6jxXFzt0ypDblzl35S5CfkDmYd8KtVS72eu8JYZIyigcpyUBPVKv+LTQU&#10;IzYRsmK7NljWGu0/psQETqqwXR7R/jgitYtM0mOZVqik6UnyTV6Py0wlqoSScn3A+EaBZelSc6Nd&#10;ElBUYnuJMVV1H5KeHVxoY/ISGMd6gizPXpU5A8HoJnlTHIb1am4C24q0R/kbiB+EBdi45sBiXMpT&#10;eQUH6jsNDmquoNkvw51QNN5c3LCKaX/+trOc97/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gd50gAAAAQBAAAPAAAAAAAAAAEAIAAAACIAAABkcnMvZG93bnJldi54bWxQSwECFAAUAAAACACH&#10;TuJAMdBBYvEBAADGAwAADgAAAAAAAAABACAAAAAhAQAAZHJzL2Uyb0RvYy54bWxQSwUGAAAAAAYA&#10;BgBZAQAAhAUAAAAA&#10;">
                <v:fill on="f" focussize="0,0"/>
                <v:stroke weight="1.25pt" color="#000000" joinstyle="round"/>
                <v:imagedata o:title=""/>
                <o:lock v:ext="edit" aspectratio="f"/>
              </v:line>
            </w:pict>
          </mc:Fallback>
        </mc:AlternateContent>
      </w:r>
    </w:p>
    <w:p w14:paraId="52F01A63">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3C62EF3A">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013ACF9A">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5F1D97B7">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5F1231AF">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43AFDAE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bCs/>
          <w:sz w:val="44"/>
          <w:szCs w:val="44"/>
        </w:rPr>
        <w:t>202</w:t>
      </w:r>
      <w:r>
        <w:rPr>
          <w:rFonts w:hint="eastAsia" w:ascii="方正小标宋_GBK" w:hAnsi="方正小标宋_GBK" w:eastAsia="方正小标宋_GBK" w:cs="方正小标宋_GBK"/>
          <w:b/>
          <w:bCs/>
          <w:sz w:val="44"/>
          <w:szCs w:val="44"/>
          <w:lang w:val="en-US" w:eastAsia="zh-CN"/>
        </w:rPr>
        <w:t>5</w:t>
      </w:r>
      <w:r>
        <w:rPr>
          <w:rFonts w:hint="eastAsia" w:ascii="方正小标宋_GBK" w:hAnsi="方正小标宋_GBK" w:eastAsia="方正小标宋_GBK" w:cs="方正小标宋_GBK"/>
          <w:b/>
          <w:bCs/>
          <w:sz w:val="44"/>
          <w:szCs w:val="44"/>
        </w:rPr>
        <w:t>年</w:t>
      </w:r>
      <w:r>
        <w:rPr>
          <w:rFonts w:hint="eastAsia" w:ascii="方正小标宋_GBK" w:hAnsi="方正小标宋_GBK" w:eastAsia="方正小标宋_GBK" w:cs="方正小标宋_GBK"/>
          <w:b/>
          <w:bCs/>
          <w:sz w:val="44"/>
          <w:szCs w:val="44"/>
          <w:lang w:eastAsia="zh-CN"/>
        </w:rPr>
        <w:t>喀什地</w:t>
      </w:r>
      <w:r>
        <w:rPr>
          <w:rFonts w:hint="eastAsia" w:ascii="方正小标宋_GBK" w:hAnsi="方正小标宋_GBK" w:eastAsia="方正小标宋_GBK" w:cs="方正小标宋_GBK"/>
          <w:b/>
          <w:bCs/>
          <w:sz w:val="44"/>
          <w:szCs w:val="44"/>
          <w:lang w:val="en-US" w:eastAsia="zh-CN"/>
        </w:rPr>
        <w:t>区</w:t>
      </w:r>
      <w:r>
        <w:rPr>
          <w:rFonts w:hint="eastAsia" w:ascii="方正小标宋_GBK" w:hAnsi="方正小标宋_GBK" w:eastAsia="方正小标宋_GBK" w:cs="方正小标宋_GBK"/>
          <w:b/>
          <w:bCs/>
          <w:sz w:val="44"/>
          <w:szCs w:val="44"/>
          <w:lang w:eastAsia="zh-CN"/>
        </w:rPr>
        <w:t>塑料节水灌溉器材</w:t>
      </w:r>
      <w:r>
        <w:rPr>
          <w:rFonts w:hint="eastAsia" w:ascii="方正小标宋_GBK" w:hAnsi="方正小标宋_GBK" w:eastAsia="方正小标宋_GBK" w:cs="方正小标宋_GBK"/>
          <w:b/>
          <w:bCs/>
          <w:sz w:val="44"/>
          <w:szCs w:val="44"/>
        </w:rPr>
        <w:t>专项质量监督抽查实施细则</w:t>
      </w:r>
    </w:p>
    <w:p w14:paraId="3D2A3593">
      <w:pPr>
        <w:keepNext w:val="0"/>
        <w:keepLines w:val="0"/>
        <w:pageBreakBefore w:val="0"/>
        <w:widowControl w:val="0"/>
        <w:tabs>
          <w:tab w:val="left" w:pos="6930"/>
        </w:tabs>
        <w:kinsoku/>
        <w:wordWrap/>
        <w:overflowPunct/>
        <w:topLinePunct w:val="0"/>
        <w:autoSpaceDE/>
        <w:autoSpaceDN/>
        <w:bidi w:val="0"/>
        <w:adjustRightInd w:val="0"/>
        <w:spacing w:line="570" w:lineRule="exact"/>
        <w:jc w:val="center"/>
        <w:textAlignment w:val="auto"/>
        <w:rPr>
          <w:rFonts w:ascii="黑体" w:hAnsi="黑体" w:eastAsia="黑体" w:cs="黑体"/>
          <w:b/>
          <w:bCs/>
          <w:sz w:val="44"/>
          <w:szCs w:val="44"/>
        </w:rPr>
      </w:pPr>
    </w:p>
    <w:p w14:paraId="6D1F1A43">
      <w:pPr>
        <w:keepNext w:val="0"/>
        <w:keepLines w:val="0"/>
        <w:pageBreakBefore w:val="0"/>
        <w:widowControl w:val="0"/>
        <w:tabs>
          <w:tab w:val="left" w:pos="6930"/>
        </w:tabs>
        <w:kinsoku/>
        <w:wordWrap/>
        <w:overflowPunct/>
        <w:topLinePunct w:val="0"/>
        <w:autoSpaceDE/>
        <w:autoSpaceDN/>
        <w:bidi w:val="0"/>
        <w:adjustRightInd w:val="0"/>
        <w:spacing w:line="570" w:lineRule="exact"/>
        <w:jc w:val="center"/>
        <w:textAlignment w:val="auto"/>
        <w:rPr>
          <w:rFonts w:ascii="黑体" w:hAnsi="黑体" w:eastAsia="黑体" w:cs="黑体"/>
          <w:b/>
          <w:bCs/>
          <w:sz w:val="44"/>
          <w:szCs w:val="44"/>
        </w:rPr>
      </w:pPr>
    </w:p>
    <w:p w14:paraId="1EE97948">
      <w:pPr>
        <w:keepNext w:val="0"/>
        <w:keepLines w:val="0"/>
        <w:pageBreakBefore w:val="0"/>
        <w:widowControl w:val="0"/>
        <w:tabs>
          <w:tab w:val="left" w:pos="6930"/>
        </w:tabs>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7A4DC911">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042141B9">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01C147D5">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17E7D166">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191AA3BB">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1171DC49">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5CA22506">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28B1F30E">
      <w:pPr>
        <w:keepNext w:val="0"/>
        <w:keepLines w:val="0"/>
        <w:pageBreakBefore w:val="0"/>
        <w:widowControl w:val="0"/>
        <w:kinsoku/>
        <w:wordWrap/>
        <w:overflowPunct/>
        <w:topLinePunct w:val="0"/>
        <w:autoSpaceDE/>
        <w:autoSpaceDN/>
        <w:bidi w:val="0"/>
        <w:adjustRightInd w:val="0"/>
        <w:spacing w:line="570" w:lineRule="exact"/>
        <w:textAlignment w:val="auto"/>
        <w:rPr>
          <w:rFonts w:ascii="黑体" w:hAnsi="宋体" w:eastAsia="黑体"/>
          <w:b/>
          <w:sz w:val="52"/>
          <w:szCs w:val="52"/>
        </w:rPr>
      </w:pPr>
    </w:p>
    <w:p w14:paraId="02873FFB">
      <w:pPr>
        <w:keepNext w:val="0"/>
        <w:keepLines w:val="0"/>
        <w:pageBreakBefore w:val="0"/>
        <w:widowControl w:val="0"/>
        <w:numPr>
          <w:ilvl w:val="0"/>
          <w:numId w:val="0"/>
        </w:numPr>
        <w:kinsoku/>
        <w:wordWrap/>
        <w:overflowPunct/>
        <w:topLinePunct w:val="0"/>
        <w:autoSpaceDE/>
        <w:autoSpaceDN/>
        <w:bidi w:val="0"/>
        <w:adjustRightInd w:val="0"/>
        <w:spacing w:line="570" w:lineRule="exact"/>
        <w:ind w:left="210" w:leftChars="0"/>
        <w:jc w:val="left"/>
        <w:textAlignment w:val="auto"/>
        <w:rPr>
          <w:rFonts w:ascii="黑体" w:hAnsi="黑体" w:eastAsia="黑体" w:cs="黑体"/>
          <w:bCs/>
          <w:sz w:val="24"/>
        </w:rPr>
      </w:pPr>
      <w:r>
        <w:rPr>
          <w:rFonts w:hint="eastAsia" w:ascii="黑体" w:hAnsi="黑体" w:eastAsia="黑体" w:cs="黑体"/>
          <w:bCs/>
          <w:sz w:val="28"/>
          <w:szCs w:val="28"/>
          <w:lang w:val="en-US" w:eastAsia="zh-CN"/>
        </w:rPr>
        <w:t>2025</w:t>
      </w:r>
      <w:r>
        <w:rPr>
          <w:rFonts w:hint="eastAsia" w:ascii="黑体" w:hAnsi="黑体" w:eastAsia="黑体" w:cs="黑体"/>
          <w:bCs/>
          <w:sz w:val="28"/>
          <w:szCs w:val="28"/>
        </w:rPr>
        <w:t>-</w:t>
      </w:r>
      <w:r>
        <w:rPr>
          <w:rFonts w:hint="eastAsia" w:ascii="黑体" w:hAnsi="黑体" w:eastAsia="黑体" w:cs="黑体"/>
          <w:bCs/>
          <w:sz w:val="28"/>
          <w:szCs w:val="28"/>
          <w:lang w:val="en-US" w:eastAsia="zh-CN"/>
        </w:rPr>
        <w:t>01</w:t>
      </w:r>
      <w:r>
        <w:rPr>
          <w:rFonts w:ascii="黑体" w:hAnsi="黑体" w:eastAsia="黑体" w:cs="黑体"/>
          <w:bCs/>
          <w:sz w:val="28"/>
          <w:szCs w:val="28"/>
        </w:rPr>
        <w:t>-</w:t>
      </w:r>
      <w:r>
        <w:rPr>
          <w:rFonts w:hint="eastAsia" w:ascii="黑体" w:hAnsi="黑体" w:eastAsia="黑体" w:cs="黑体"/>
          <w:bCs/>
          <w:sz w:val="28"/>
          <w:szCs w:val="28"/>
          <w:lang w:val="en-US" w:eastAsia="zh-CN"/>
        </w:rPr>
        <w:t>05</w:t>
      </w:r>
      <w:r>
        <w:rPr>
          <w:rFonts w:hint="eastAsia" w:ascii="黑体" w:hAnsi="黑体" w:eastAsia="黑体" w:cs="黑体"/>
          <w:bCs/>
          <w:sz w:val="28"/>
          <w:szCs w:val="28"/>
        </w:rPr>
        <w:t xml:space="preserve">发布                </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 xml:space="preserve">           </w:t>
      </w:r>
      <w:r>
        <w:rPr>
          <w:rFonts w:hint="eastAsia" w:ascii="黑体" w:hAnsi="黑体" w:eastAsia="黑体" w:cs="黑体"/>
          <w:bCs/>
          <w:sz w:val="28"/>
          <w:szCs w:val="28"/>
          <w:lang w:val="en-US" w:eastAsia="zh-CN"/>
        </w:rPr>
        <w:t>2025</w:t>
      </w:r>
      <w:r>
        <w:rPr>
          <w:rFonts w:hint="eastAsia" w:ascii="黑体" w:hAnsi="黑体" w:eastAsia="黑体" w:cs="黑体"/>
          <w:bCs/>
          <w:sz w:val="28"/>
          <w:szCs w:val="28"/>
        </w:rPr>
        <w:t>-</w:t>
      </w:r>
      <w:r>
        <w:rPr>
          <w:rFonts w:hint="eastAsia" w:ascii="黑体" w:hAnsi="黑体" w:eastAsia="黑体" w:cs="黑体"/>
          <w:bCs/>
          <w:sz w:val="28"/>
          <w:szCs w:val="28"/>
          <w:lang w:val="en-US" w:eastAsia="zh-CN"/>
        </w:rPr>
        <w:t>01</w:t>
      </w:r>
      <w:r>
        <w:rPr>
          <w:rFonts w:ascii="黑体" w:hAnsi="黑体" w:eastAsia="黑体" w:cs="黑体"/>
          <w:bCs/>
          <w:sz w:val="28"/>
          <w:szCs w:val="28"/>
        </w:rPr>
        <w:t>-</w:t>
      </w:r>
      <w:r>
        <w:rPr>
          <w:rFonts w:hint="eastAsia" w:ascii="黑体" w:hAnsi="黑体" w:eastAsia="黑体" w:cs="黑体"/>
          <w:bCs/>
          <w:sz w:val="28"/>
          <w:szCs w:val="28"/>
          <w:lang w:val="en-US" w:eastAsia="zh-CN"/>
        </w:rPr>
        <w:t xml:space="preserve">12 </w:t>
      </w:r>
      <w:r>
        <w:rPr>
          <w:rFonts w:hint="eastAsia" w:ascii="黑体" w:hAnsi="黑体" w:eastAsia="黑体" w:cs="黑体"/>
          <w:bCs/>
          <w:sz w:val="28"/>
          <w:szCs w:val="28"/>
        </w:rPr>
        <w:t>实施</w:t>
      </w:r>
    </w:p>
    <w:p w14:paraId="7C5B3A4D">
      <w:pPr>
        <w:keepNext w:val="0"/>
        <w:keepLines w:val="0"/>
        <w:pageBreakBefore w:val="0"/>
        <w:widowControl w:val="0"/>
        <w:kinsoku/>
        <w:wordWrap/>
        <w:overflowPunct/>
        <w:topLinePunct w:val="0"/>
        <w:autoSpaceDE/>
        <w:autoSpaceDN/>
        <w:bidi w:val="0"/>
        <w:spacing w:line="570" w:lineRule="exact"/>
        <w:jc w:val="center"/>
        <w:textAlignment w:val="auto"/>
        <w:rPr>
          <w:rFonts w:ascii="黑体" w:hAnsi="黑体" w:eastAsia="黑体" w:cs="黑体"/>
          <w:bCs/>
          <w:sz w:val="32"/>
          <w:szCs w:val="32"/>
        </w:rPr>
      </w:pPr>
      <w:r>
        <w:rPr>
          <w:rFonts w:hint="default" w:ascii="黑体" w:hAnsi="黑体" w:eastAsia="黑体" w:cs="黑体"/>
          <w:bCs/>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-157480</wp:posOffset>
                </wp:positionH>
                <wp:positionV relativeFrom="paragraph">
                  <wp:posOffset>6350</wp:posOffset>
                </wp:positionV>
                <wp:extent cx="5761355" cy="24765"/>
                <wp:effectExtent l="0" t="7620" r="10795" b="2476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761355" cy="2476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2.4pt;margin-top:0.5pt;height:1.95pt;width:453.65pt;z-index:251661312;mso-width-relative:page;mso-height-relative:page;" filled="f" stroked="t" coordsize="21600,21600" o:gfxdata="UEsDBAoAAAAAAIdO4kAAAAAAAAAAAAAAAAAEAAAAZHJzL1BLAwQUAAAACACHTuJAnMWeQdUAAAAH&#10;AQAADwAAAGRycy9kb3ducmV2LnhtbE2Py07DMBBF90j8gzVI7Fq7UUEhxKnES0KCTRs+YBoPSUQ8&#10;DrHTlr9nWNHl6Fzde6bcnPygDjTFPrCF1dKAIm6C67m18FG/LHJQMSE7HAKThR+KsKkuL0osXDjy&#10;lg671Cop4VighS6lsdA6Nh15jMswEgv7DJPHJOfUajfhUcr9oDNjbrXHnmWhw5EeO2q+drO3kNWz&#10;eXt4zfUwftfb+vkdn/qI1l5frcw9qESn9B+GP31Rh0qc9mFmF9VgYZGtRT0JkJeE53l2A2pvYX0H&#10;uir1uX/1C1BLAwQUAAAACACHTuJArmAfqPUBAADHAwAADgAAAGRycy9lMm9Eb2MueG1srVOxbtsw&#10;EN0L9B8I7rVs17IDwXIGG+mStgaSZqcpyiJK8giStuSf6A8U6NZOHbP3b5p+Ro6U4zTpkqEaCB7v&#10;7t27d6f5eacV2QvnJZiSjgZDSoThUEmzLemn64s3Z5T4wEzFFBhR0oPw9Hzx+tW8tYUYQwOqEo4g&#10;iPFFa0vahGCLLPO8EZr5AVhh0FmD0yyg6bZZ5ViL6Fpl4+FwmrXgKuuAC+/xddU76RHRvQQQ6lpy&#10;sQK+08KEHtUJxQK25BtpPV0ktnUtePhY114EokqKnYZ0YhG8b+KZLeas2DpmG8mPFNhLKDzrSTNp&#10;sOgJasUCIzsn/4HSkjvwUIcBB531jSRFsIvR8Jk2Vw2zIvWCUnt7Et3/P1j+Yb92RFYlnVBimMaB&#10;3329/f3l+59f3/C8+/mDTKJIrfUFxi7N2sU2eWeu7CXwz54YWDbMbEUie32wiDCKGdmTlGh4i6U2&#10;7XuoMIbtAiTFutppUitpb2JiBEdVSJdGdDiNSHSBcHzMZ9PR2zynhKNvPJlN81SLFREmJlvnwzsB&#10;msRLSZU0UUFWsP2lD5HWY0h8NnAhlUpboAxpkUJ+NstThgclq+iNcd5tN0vlyJ7FRUrfsfCTMAc7&#10;U/VVlIl5Iu3gsfSDCL2cG6gOa/egFM43kTvuYlygv+2k5+P/t7g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WeQdUAAAAHAQAADwAAAAAAAAABACAAAAAiAAAAZHJzL2Rvd25yZXYueG1sUEsBAhQA&#10;FAAAAAgAh07iQK5gH6j1AQAAxwMAAA4AAAAAAAAAAQAgAAAAJAEAAGRycy9lMm9Eb2MueG1sUEsF&#10;BgAAAAAGAAYAWQEAAIsFAAAAAA==&#10;">
                <v:fill on="f" focussize="0,0"/>
                <v:stroke weight="1.25pt" color="#000000" joinstyle="round"/>
                <v:imagedata o:title=""/>
                <o:lock v:ext="edit" aspectratio="f"/>
              </v:line>
            </w:pict>
          </mc:Fallback>
        </mc:AlternateContent>
      </w:r>
      <w:r>
        <w:rPr>
          <w:rFonts w:hint="eastAsia" w:ascii="黑体" w:hAnsi="宋体" w:eastAsia="黑体" w:cs="黑体"/>
          <w:bCs/>
          <w:sz w:val="36"/>
          <w:szCs w:val="36"/>
          <w:lang w:val="en-US" w:eastAsia="zh-CN"/>
        </w:rPr>
        <w:t>喀什地区</w:t>
      </w:r>
      <w:r>
        <w:rPr>
          <w:rFonts w:hint="eastAsia" w:ascii="黑体" w:hAnsi="宋体" w:eastAsia="黑体" w:cs="黑体"/>
          <w:bCs/>
          <w:sz w:val="36"/>
          <w:szCs w:val="36"/>
        </w:rPr>
        <w:t>市场监督管理局</w:t>
      </w:r>
    </w:p>
    <w:p w14:paraId="5CE624C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202</w:t>
      </w:r>
      <w:r>
        <w:rPr>
          <w:rFonts w:hint="eastAsia" w:ascii="方正小标宋_GBK" w:hAnsi="方正小标宋_GBK" w:eastAsia="方正小标宋_GBK" w:cs="方正小标宋_GBK"/>
          <w:b/>
          <w:bCs/>
          <w:sz w:val="32"/>
          <w:szCs w:val="32"/>
          <w:lang w:val="en-US" w:eastAsia="zh-CN"/>
        </w:rPr>
        <w:t>5</w:t>
      </w:r>
      <w:r>
        <w:rPr>
          <w:rFonts w:hint="eastAsia" w:ascii="方正小标宋_GBK" w:hAnsi="方正小标宋_GBK" w:eastAsia="方正小标宋_GBK" w:cs="方正小标宋_GBK"/>
          <w:b/>
          <w:bCs/>
          <w:sz w:val="32"/>
          <w:szCs w:val="32"/>
        </w:rPr>
        <w:t>年</w:t>
      </w:r>
      <w:r>
        <w:rPr>
          <w:rFonts w:hint="eastAsia" w:ascii="方正小标宋_GBK" w:hAnsi="方正小标宋_GBK" w:eastAsia="方正小标宋_GBK" w:cs="方正小标宋_GBK"/>
          <w:b/>
          <w:bCs/>
          <w:sz w:val="32"/>
          <w:szCs w:val="32"/>
          <w:lang w:eastAsia="zh-CN"/>
        </w:rPr>
        <w:t>喀什地区塑料节水灌溉器材</w:t>
      </w:r>
      <w:r>
        <w:rPr>
          <w:rFonts w:hint="eastAsia" w:ascii="方正小标宋_GBK" w:hAnsi="方正小标宋_GBK" w:eastAsia="方正小标宋_GBK" w:cs="方正小标宋_GBK"/>
          <w:b/>
          <w:bCs/>
          <w:sz w:val="32"/>
          <w:szCs w:val="32"/>
          <w:lang w:val="en-US" w:eastAsia="zh-CN"/>
        </w:rPr>
        <w:t>专项</w:t>
      </w:r>
      <w:r>
        <w:rPr>
          <w:rFonts w:hint="eastAsia" w:ascii="方正小标宋_GBK" w:hAnsi="方正小标宋_GBK" w:eastAsia="方正小标宋_GBK" w:cs="方正小标宋_GBK"/>
          <w:b/>
          <w:bCs/>
          <w:sz w:val="32"/>
          <w:szCs w:val="32"/>
        </w:rPr>
        <w:t>质量监督抽查实施细则</w:t>
      </w:r>
    </w:p>
    <w:p w14:paraId="3D72E400">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黑体" w:hAnsi="黑体" w:eastAsia="黑体" w:cs="Times New Roman"/>
          <w:b/>
          <w:sz w:val="24"/>
          <w:szCs w:val="24"/>
          <w:lang w:val="en-US" w:eastAsia="zh-CN"/>
        </w:rPr>
      </w:pPr>
    </w:p>
    <w:p w14:paraId="43F6F00F">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黑体" w:hAnsi="黑体" w:eastAsia="黑体" w:cs="Times New Roman"/>
          <w:b/>
          <w:sz w:val="24"/>
          <w:szCs w:val="24"/>
          <w:lang w:val="en-US" w:eastAsia="zh-CN"/>
        </w:rPr>
      </w:pPr>
      <w:bookmarkStart w:id="1" w:name="_GoBack"/>
      <w:bookmarkEnd w:id="1"/>
      <w:r>
        <w:rPr>
          <w:rFonts w:hint="eastAsia" w:ascii="黑体" w:hAnsi="黑体" w:eastAsia="黑体" w:cs="Times New Roman"/>
          <w:b/>
          <w:sz w:val="24"/>
          <w:szCs w:val="24"/>
          <w:lang w:val="en-US" w:eastAsia="zh-CN"/>
        </w:rPr>
        <w:t>一、塑料节水灌溉器材第1部分:单翼迷宫式滴灌带</w:t>
      </w:r>
    </w:p>
    <w:p w14:paraId="1D3C37B7">
      <w:pPr>
        <w:keepNext w:val="0"/>
        <w:keepLines w:val="0"/>
        <w:pageBreakBefore w:val="0"/>
        <w:widowControl w:val="0"/>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1  检验依据</w:t>
      </w:r>
    </w:p>
    <w:p w14:paraId="468942FC">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以聚烯烃为主要材料，采用挤出吹塑，并以真空模具成型一侧带有滴水孔且流道呈迷宫型的非复用型滴灌带，输送介质温度不超过45℃，执行国家标准或企业标准，应满足：GB/T 19812.1-2017《塑料节水灌溉器材第1部分：单翼迷宫式滴灌带》；GB/T 13021-2023《聚乙烯管材和管件炭黑含量的测定 煅烧和热解法》；GB/T 18251-2019《聚烯烃管材、管件和混配料中颜料或炭黑分散度的测定》或企业标准。</w:t>
      </w:r>
    </w:p>
    <w:p w14:paraId="2ABB665C">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检验项目、依据标准及检测方法，见表1。</w:t>
      </w:r>
    </w:p>
    <w:p w14:paraId="1321B110">
      <w:pPr>
        <w:keepNext w:val="0"/>
        <w:keepLines w:val="0"/>
        <w:pageBreakBefore w:val="0"/>
        <w:widowControl w:val="0"/>
        <w:kinsoku/>
        <w:wordWrap/>
        <w:overflowPunct/>
        <w:topLinePunct w:val="0"/>
        <w:autoSpaceDE/>
        <w:autoSpaceDN/>
        <w:bidi w:val="0"/>
        <w:snapToGrid w:val="0"/>
        <w:spacing w:line="570" w:lineRule="exact"/>
        <w:jc w:val="center"/>
        <w:textAlignment w:val="auto"/>
        <w:rPr>
          <w:rFonts w:hint="eastAsia"/>
          <w:color w:val="000000"/>
          <w:sz w:val="22"/>
          <w:szCs w:val="22"/>
          <w:lang w:val="en-US" w:eastAsia="zh-CN"/>
        </w:rPr>
      </w:pPr>
      <w:r>
        <w:rPr>
          <w:rFonts w:hint="eastAsia"/>
          <w:color w:val="000000"/>
          <w:sz w:val="22"/>
          <w:szCs w:val="22"/>
          <w:lang w:val="en-US" w:eastAsia="zh-CN"/>
        </w:rPr>
        <w:t>表1 检验项目、依据标准及检测方法</w:t>
      </w:r>
    </w:p>
    <w:tbl>
      <w:tblPr>
        <w:tblStyle w:val="3"/>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361"/>
        <w:gridCol w:w="2695"/>
        <w:gridCol w:w="1569"/>
      </w:tblGrid>
      <w:tr w14:paraId="0FF2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78DE1D1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序号</w:t>
            </w:r>
          </w:p>
        </w:tc>
        <w:tc>
          <w:tcPr>
            <w:tcW w:w="3361" w:type="dxa"/>
            <w:noWrap w:val="0"/>
            <w:vAlign w:val="center"/>
          </w:tcPr>
          <w:p w14:paraId="56BC24F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检验项目</w:t>
            </w:r>
          </w:p>
        </w:tc>
        <w:tc>
          <w:tcPr>
            <w:tcW w:w="2695" w:type="dxa"/>
            <w:noWrap w:val="0"/>
            <w:vAlign w:val="center"/>
          </w:tcPr>
          <w:p w14:paraId="4F4AD51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依据标准及检测方法</w:t>
            </w:r>
          </w:p>
        </w:tc>
        <w:tc>
          <w:tcPr>
            <w:tcW w:w="1569" w:type="dxa"/>
            <w:noWrap w:val="0"/>
            <w:vAlign w:val="center"/>
          </w:tcPr>
          <w:p w14:paraId="6DE1528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备注</w:t>
            </w:r>
          </w:p>
        </w:tc>
      </w:tr>
      <w:tr w14:paraId="2DF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54CFDC77">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1</w:t>
            </w:r>
          </w:p>
        </w:tc>
        <w:tc>
          <w:tcPr>
            <w:tcW w:w="3361" w:type="dxa"/>
            <w:noWrap w:val="0"/>
            <w:vAlign w:val="center"/>
          </w:tcPr>
          <w:p w14:paraId="64DDF9CE">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外 观</w:t>
            </w:r>
          </w:p>
        </w:tc>
        <w:tc>
          <w:tcPr>
            <w:tcW w:w="2695" w:type="dxa"/>
            <w:vMerge w:val="restart"/>
            <w:noWrap w:val="0"/>
            <w:vAlign w:val="center"/>
          </w:tcPr>
          <w:p w14:paraId="42CDBEC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19812.1-2017</w:t>
            </w:r>
          </w:p>
        </w:tc>
        <w:tc>
          <w:tcPr>
            <w:tcW w:w="1569" w:type="dxa"/>
            <w:noWrap w:val="0"/>
            <w:vAlign w:val="center"/>
          </w:tcPr>
          <w:p w14:paraId="0077EE7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32E8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1F8DD579">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2</w:t>
            </w:r>
          </w:p>
        </w:tc>
        <w:tc>
          <w:tcPr>
            <w:tcW w:w="3361" w:type="dxa"/>
            <w:noWrap w:val="0"/>
            <w:vAlign w:val="center"/>
          </w:tcPr>
          <w:p w14:paraId="3897EFB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不透光性</w:t>
            </w:r>
          </w:p>
        </w:tc>
        <w:tc>
          <w:tcPr>
            <w:tcW w:w="2695" w:type="dxa"/>
            <w:vMerge w:val="continue"/>
            <w:noWrap w:val="0"/>
            <w:vAlign w:val="center"/>
          </w:tcPr>
          <w:p w14:paraId="4F9F621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588792E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5308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102333F1">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3</w:t>
            </w:r>
          </w:p>
        </w:tc>
        <w:tc>
          <w:tcPr>
            <w:tcW w:w="3361" w:type="dxa"/>
            <w:noWrap w:val="0"/>
            <w:vAlign w:val="center"/>
          </w:tcPr>
          <w:p w14:paraId="4D813A7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规格尺寸</w:t>
            </w:r>
          </w:p>
        </w:tc>
        <w:tc>
          <w:tcPr>
            <w:tcW w:w="2695" w:type="dxa"/>
            <w:vMerge w:val="continue"/>
            <w:noWrap w:val="0"/>
            <w:vAlign w:val="center"/>
          </w:tcPr>
          <w:p w14:paraId="1CD6859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2CA9149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6589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671FEAA6">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4</w:t>
            </w:r>
          </w:p>
        </w:tc>
        <w:tc>
          <w:tcPr>
            <w:tcW w:w="3361" w:type="dxa"/>
            <w:noWrap w:val="0"/>
            <w:vAlign w:val="center"/>
          </w:tcPr>
          <w:p w14:paraId="34FAAE9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流量均匀性</w:t>
            </w:r>
          </w:p>
        </w:tc>
        <w:tc>
          <w:tcPr>
            <w:tcW w:w="2695" w:type="dxa"/>
            <w:vMerge w:val="continue"/>
            <w:noWrap w:val="0"/>
            <w:vAlign w:val="center"/>
          </w:tcPr>
          <w:p w14:paraId="72C9CC9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68CC194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0D23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5A83C312">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5</w:t>
            </w:r>
          </w:p>
        </w:tc>
        <w:tc>
          <w:tcPr>
            <w:tcW w:w="3361" w:type="dxa"/>
            <w:noWrap w:val="0"/>
            <w:vAlign w:val="center"/>
          </w:tcPr>
          <w:p w14:paraId="6ED2ABD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流量和进水口压力之间的关系</w:t>
            </w:r>
          </w:p>
        </w:tc>
        <w:tc>
          <w:tcPr>
            <w:tcW w:w="2695" w:type="dxa"/>
            <w:vMerge w:val="continue"/>
            <w:noWrap w:val="0"/>
            <w:vAlign w:val="center"/>
          </w:tcPr>
          <w:p w14:paraId="6BE1D5B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560FB54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6DAF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58D0783A">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6</w:t>
            </w:r>
          </w:p>
        </w:tc>
        <w:tc>
          <w:tcPr>
            <w:tcW w:w="3361" w:type="dxa"/>
            <w:noWrap w:val="0"/>
            <w:vAlign w:val="center"/>
          </w:tcPr>
          <w:p w14:paraId="5DAA823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耐水压</w:t>
            </w:r>
          </w:p>
        </w:tc>
        <w:tc>
          <w:tcPr>
            <w:tcW w:w="2695" w:type="dxa"/>
            <w:vMerge w:val="continue"/>
            <w:noWrap w:val="0"/>
            <w:vAlign w:val="center"/>
          </w:tcPr>
          <w:p w14:paraId="33F54F9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448F772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5B8E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4386D40D">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7</w:t>
            </w:r>
          </w:p>
        </w:tc>
        <w:tc>
          <w:tcPr>
            <w:tcW w:w="3361" w:type="dxa"/>
            <w:noWrap w:val="0"/>
            <w:vAlign w:val="center"/>
          </w:tcPr>
          <w:p w14:paraId="366D796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爆破压力</w:t>
            </w:r>
          </w:p>
        </w:tc>
        <w:tc>
          <w:tcPr>
            <w:tcW w:w="2695" w:type="dxa"/>
            <w:vMerge w:val="continue"/>
            <w:noWrap w:val="0"/>
            <w:vAlign w:val="center"/>
          </w:tcPr>
          <w:p w14:paraId="47F1CBF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2CEF61B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21FF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5347A6E4">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8</w:t>
            </w:r>
          </w:p>
        </w:tc>
        <w:tc>
          <w:tcPr>
            <w:tcW w:w="3361" w:type="dxa"/>
            <w:noWrap w:val="0"/>
            <w:vAlign w:val="center"/>
          </w:tcPr>
          <w:p w14:paraId="234333F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耐拉拔性能</w:t>
            </w:r>
          </w:p>
        </w:tc>
        <w:tc>
          <w:tcPr>
            <w:tcW w:w="2695" w:type="dxa"/>
            <w:vMerge w:val="continue"/>
            <w:noWrap w:val="0"/>
            <w:vAlign w:val="center"/>
          </w:tcPr>
          <w:p w14:paraId="42E0292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c>
          <w:tcPr>
            <w:tcW w:w="1569" w:type="dxa"/>
            <w:noWrap w:val="0"/>
            <w:vAlign w:val="center"/>
          </w:tcPr>
          <w:p w14:paraId="568A19C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6E76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noWrap w:val="0"/>
            <w:vAlign w:val="center"/>
          </w:tcPr>
          <w:p w14:paraId="5FFCC763">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9</w:t>
            </w:r>
          </w:p>
        </w:tc>
        <w:tc>
          <w:tcPr>
            <w:tcW w:w="3361" w:type="dxa"/>
            <w:noWrap w:val="0"/>
            <w:vAlign w:val="center"/>
          </w:tcPr>
          <w:p w14:paraId="49A4FC3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炭黑含量</w:t>
            </w:r>
          </w:p>
        </w:tc>
        <w:tc>
          <w:tcPr>
            <w:tcW w:w="2695" w:type="dxa"/>
            <w:noWrap w:val="0"/>
            <w:vAlign w:val="center"/>
          </w:tcPr>
          <w:p w14:paraId="07D879CE">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13021-2023</w:t>
            </w:r>
          </w:p>
        </w:tc>
        <w:tc>
          <w:tcPr>
            <w:tcW w:w="1569" w:type="dxa"/>
            <w:noWrap w:val="0"/>
            <w:vAlign w:val="center"/>
          </w:tcPr>
          <w:p w14:paraId="5680DC8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115C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3" w:type="dxa"/>
            <w:noWrap w:val="0"/>
            <w:vAlign w:val="center"/>
          </w:tcPr>
          <w:p w14:paraId="174E01F3">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10</w:t>
            </w:r>
          </w:p>
        </w:tc>
        <w:tc>
          <w:tcPr>
            <w:tcW w:w="3361" w:type="dxa"/>
            <w:noWrap w:val="0"/>
            <w:vAlign w:val="center"/>
          </w:tcPr>
          <w:p w14:paraId="3DAB66E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炭黑分散</w:t>
            </w:r>
          </w:p>
        </w:tc>
        <w:tc>
          <w:tcPr>
            <w:tcW w:w="2695" w:type="dxa"/>
            <w:noWrap w:val="0"/>
            <w:vAlign w:val="center"/>
          </w:tcPr>
          <w:p w14:paraId="778EC91A">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18251-2019</w:t>
            </w:r>
          </w:p>
        </w:tc>
        <w:tc>
          <w:tcPr>
            <w:tcW w:w="1569" w:type="dxa"/>
            <w:noWrap w:val="0"/>
            <w:vAlign w:val="center"/>
          </w:tcPr>
          <w:p w14:paraId="68C313C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bl>
    <w:p w14:paraId="65854045">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  抽样</w:t>
      </w:r>
    </w:p>
    <w:p w14:paraId="2CEA9486">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2.1 抽样组批确定</w:t>
      </w:r>
    </w:p>
    <w:p w14:paraId="2F72BCEC">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同一原料、配方生产的同一规格、额定流量、额定压力为一批。每批5000卷，生产七天不足5000卷，则按七天的生产量为一批。</w:t>
      </w:r>
    </w:p>
    <w:p w14:paraId="591D3B8F">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2.2 样品抽取</w:t>
      </w:r>
    </w:p>
    <w:p w14:paraId="3A3FEA2B">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2.2.1 在企业成品堆、库房随机抽取带有合格证标识或其他方式证明为合格品的产品。</w:t>
      </w:r>
    </w:p>
    <w:p w14:paraId="1B6ACA23">
      <w:pPr>
        <w:keepNext w:val="0"/>
        <w:keepLines w:val="0"/>
        <w:pageBreakBefore w:val="0"/>
        <w:widowControl w:val="0"/>
        <w:kinsoku/>
        <w:wordWrap/>
        <w:overflowPunct/>
        <w:topLinePunct w:val="0"/>
        <w:autoSpaceDE/>
        <w:autoSpaceDN/>
        <w:bidi w:val="0"/>
        <w:snapToGrid w:val="0"/>
        <w:spacing w:line="570" w:lineRule="exact"/>
        <w:textAlignment w:val="auto"/>
        <w:rPr>
          <w:rFonts w:hint="default"/>
          <w:color w:val="000000"/>
          <w:sz w:val="22"/>
          <w:szCs w:val="22"/>
          <w:lang w:val="en-US" w:eastAsia="zh-CN"/>
        </w:rPr>
      </w:pPr>
      <w:r>
        <w:rPr>
          <w:rFonts w:hint="eastAsia"/>
          <w:color w:val="000000"/>
          <w:sz w:val="22"/>
          <w:szCs w:val="22"/>
          <w:lang w:val="en-US" w:eastAsia="zh-CN"/>
        </w:rPr>
        <w:t>2.2.2 抽取数量为2卷，每卷不得少于60米。1卷为检验用，1卷为备样。由检验机构现场抽取并封存带回。</w:t>
      </w:r>
    </w:p>
    <w:p w14:paraId="1EE66A4A">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2.2.3 随机数一般可使用随机数表、骰子或扑克牌等方法产生。</w:t>
      </w:r>
    </w:p>
    <w:p w14:paraId="76592649">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3  样品处置</w:t>
      </w:r>
    </w:p>
    <w:p w14:paraId="249B739D">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自被抽查企业收到检验结果起15日起，未提出疑议，样品满3个月后，由检验机构自行处理样品。</w:t>
      </w:r>
    </w:p>
    <w:p w14:paraId="02E6D69B">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4  抽样单填写</w:t>
      </w:r>
    </w:p>
    <w:p w14:paraId="2923103F">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14:paraId="66EBEDA8">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5  判定原则</w:t>
      </w:r>
    </w:p>
    <w:p w14:paraId="0FA94558">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经检验，检验项目全部合格，判定该批产品合格；检验项目中任一项或一项以上不合格，判定该批产品不合格。</w:t>
      </w:r>
    </w:p>
    <w:p w14:paraId="586853C7">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6  异议处理</w:t>
      </w:r>
    </w:p>
    <w:p w14:paraId="27F5A1EA">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对判定不合格产品进行异议处理时，按以下方式进行：</w:t>
      </w:r>
    </w:p>
    <w:p w14:paraId="1B6CEB72">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6.1 核查不合格项目相关证据，能够以记录（纸质记录或电子记录或影像记录）或与不合格项目相关联的其他质量数据等检验证据证明。</w:t>
      </w:r>
    </w:p>
    <w:p w14:paraId="7E978E30">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6.2  对需要复检并具备检验条件的，由承检机构对留存的备用样品上组织复检，并出具检验报告。复检结论为最终结论。</w:t>
      </w:r>
    </w:p>
    <w:p w14:paraId="1E0A721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textAlignment w:val="auto"/>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二、塑料节水灌溉器材第3部分：内镶式滴灌带</w:t>
      </w:r>
    </w:p>
    <w:p w14:paraId="6736C083">
      <w:pPr>
        <w:keepNext w:val="0"/>
        <w:keepLines w:val="0"/>
        <w:pageBreakBefore w:val="0"/>
        <w:widowControl w:val="0"/>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1  检验依据</w:t>
      </w:r>
    </w:p>
    <w:p w14:paraId="7D371411">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采用聚烯烃为主要原料的内镶式非压力补偿滴灌管及滴灌带，输送介质温度不超过45℃，执行国家标准或企业标准，应满足：</w:t>
      </w:r>
      <w:bookmarkStart w:id="0" w:name="OLE_LINK1"/>
      <w:r>
        <w:rPr>
          <w:rFonts w:hint="eastAsia"/>
          <w:color w:val="000000"/>
          <w:sz w:val="22"/>
          <w:szCs w:val="22"/>
          <w:lang w:val="en-US" w:eastAsia="zh-CN"/>
        </w:rPr>
        <w:t>GB/T 19812.3-2017</w:t>
      </w:r>
      <w:bookmarkEnd w:id="0"/>
      <w:r>
        <w:rPr>
          <w:rFonts w:hint="eastAsia"/>
          <w:color w:val="000000"/>
          <w:sz w:val="22"/>
          <w:szCs w:val="22"/>
          <w:lang w:val="en-US" w:eastAsia="zh-CN"/>
        </w:rPr>
        <w:t>《塑料节水灌溉器材第3部分：内镶式滴灌带》；GB/T 13021-2023《聚乙烯管材和管件炭黑含量的测定 煅烧和热解法》；GB/T 18251-2019《聚烯烃管材、管件和混配料中颜料或炭黑分散度的测定》或企业标准。</w:t>
      </w:r>
    </w:p>
    <w:p w14:paraId="40B472DF">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检验项目、依据标准及检测方法，见表1。</w:t>
      </w:r>
    </w:p>
    <w:p w14:paraId="31D6917C">
      <w:pPr>
        <w:keepNext w:val="0"/>
        <w:keepLines w:val="0"/>
        <w:pageBreakBefore w:val="0"/>
        <w:widowControl w:val="0"/>
        <w:kinsoku/>
        <w:wordWrap/>
        <w:overflowPunct/>
        <w:topLinePunct w:val="0"/>
        <w:autoSpaceDE/>
        <w:autoSpaceDN/>
        <w:bidi w:val="0"/>
        <w:snapToGrid w:val="0"/>
        <w:spacing w:line="570" w:lineRule="exact"/>
        <w:jc w:val="center"/>
        <w:textAlignment w:val="auto"/>
        <w:rPr>
          <w:rFonts w:hint="eastAsia"/>
          <w:color w:val="000000"/>
          <w:sz w:val="22"/>
          <w:szCs w:val="22"/>
          <w:lang w:val="en-US" w:eastAsia="zh-CN"/>
        </w:rPr>
      </w:pPr>
      <w:r>
        <w:rPr>
          <w:rFonts w:hint="eastAsia"/>
          <w:color w:val="000000"/>
          <w:sz w:val="22"/>
          <w:szCs w:val="22"/>
          <w:lang w:val="en-US" w:eastAsia="zh-CN"/>
        </w:rPr>
        <w:t>表1 检验项目、依据标准及检测方法</w:t>
      </w:r>
    </w:p>
    <w:tbl>
      <w:tblPr>
        <w:tblStyle w:val="3"/>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463"/>
        <w:gridCol w:w="3045"/>
        <w:gridCol w:w="1500"/>
      </w:tblGrid>
      <w:tr w14:paraId="5059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A9CE82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序号</w:t>
            </w:r>
          </w:p>
        </w:tc>
        <w:tc>
          <w:tcPr>
            <w:tcW w:w="3463" w:type="dxa"/>
            <w:noWrap w:val="0"/>
            <w:vAlign w:val="center"/>
          </w:tcPr>
          <w:p w14:paraId="1424C65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检验项目</w:t>
            </w:r>
          </w:p>
        </w:tc>
        <w:tc>
          <w:tcPr>
            <w:tcW w:w="3045" w:type="dxa"/>
            <w:noWrap w:val="0"/>
            <w:vAlign w:val="center"/>
          </w:tcPr>
          <w:p w14:paraId="7B0DF13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依据标准及检测方法</w:t>
            </w:r>
          </w:p>
        </w:tc>
        <w:tc>
          <w:tcPr>
            <w:tcW w:w="1500" w:type="dxa"/>
            <w:noWrap w:val="0"/>
            <w:vAlign w:val="center"/>
          </w:tcPr>
          <w:p w14:paraId="5C9A796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备注</w:t>
            </w:r>
          </w:p>
        </w:tc>
      </w:tr>
      <w:tr w14:paraId="167E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3EBF739F">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1</w:t>
            </w:r>
          </w:p>
        </w:tc>
        <w:tc>
          <w:tcPr>
            <w:tcW w:w="3463" w:type="dxa"/>
            <w:noWrap w:val="0"/>
            <w:vAlign w:val="center"/>
          </w:tcPr>
          <w:p w14:paraId="5D4F9D6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外 观</w:t>
            </w:r>
          </w:p>
        </w:tc>
        <w:tc>
          <w:tcPr>
            <w:tcW w:w="3045" w:type="dxa"/>
            <w:noWrap w:val="0"/>
            <w:vAlign w:val="center"/>
          </w:tcPr>
          <w:p w14:paraId="382213D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65E7FBC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66B7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722498CE">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2</w:t>
            </w:r>
          </w:p>
        </w:tc>
        <w:tc>
          <w:tcPr>
            <w:tcW w:w="3463" w:type="dxa"/>
            <w:noWrap w:val="0"/>
            <w:vAlign w:val="center"/>
          </w:tcPr>
          <w:p w14:paraId="4764B2D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不透光性</w:t>
            </w:r>
          </w:p>
        </w:tc>
        <w:tc>
          <w:tcPr>
            <w:tcW w:w="3045" w:type="dxa"/>
            <w:noWrap w:val="0"/>
            <w:vAlign w:val="center"/>
          </w:tcPr>
          <w:p w14:paraId="08A11FC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1F2428F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2ADD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456E9F8B">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3</w:t>
            </w:r>
          </w:p>
        </w:tc>
        <w:tc>
          <w:tcPr>
            <w:tcW w:w="3463" w:type="dxa"/>
            <w:noWrap w:val="0"/>
            <w:vAlign w:val="center"/>
          </w:tcPr>
          <w:p w14:paraId="07AB25F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规格尺寸</w:t>
            </w:r>
          </w:p>
        </w:tc>
        <w:tc>
          <w:tcPr>
            <w:tcW w:w="3045" w:type="dxa"/>
            <w:noWrap w:val="0"/>
            <w:vAlign w:val="center"/>
          </w:tcPr>
          <w:p w14:paraId="4A9ACB9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8806-2008</w:t>
            </w:r>
          </w:p>
        </w:tc>
        <w:tc>
          <w:tcPr>
            <w:tcW w:w="1500" w:type="dxa"/>
            <w:noWrap w:val="0"/>
            <w:vAlign w:val="center"/>
          </w:tcPr>
          <w:p w14:paraId="5E16B03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3A28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611D32E4">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4</w:t>
            </w:r>
          </w:p>
        </w:tc>
        <w:tc>
          <w:tcPr>
            <w:tcW w:w="3463" w:type="dxa"/>
            <w:noWrap w:val="0"/>
            <w:vAlign w:val="center"/>
          </w:tcPr>
          <w:p w14:paraId="07E5594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流量均匀性</w:t>
            </w:r>
          </w:p>
        </w:tc>
        <w:tc>
          <w:tcPr>
            <w:tcW w:w="3045" w:type="dxa"/>
            <w:noWrap w:val="0"/>
            <w:vAlign w:val="center"/>
          </w:tcPr>
          <w:p w14:paraId="1A73604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5EB6009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2582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218E8EC">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5</w:t>
            </w:r>
          </w:p>
        </w:tc>
        <w:tc>
          <w:tcPr>
            <w:tcW w:w="3463" w:type="dxa"/>
            <w:noWrap w:val="0"/>
            <w:vAlign w:val="center"/>
          </w:tcPr>
          <w:p w14:paraId="57E9A98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流量和进水口压力之间的关系</w:t>
            </w:r>
          </w:p>
        </w:tc>
        <w:tc>
          <w:tcPr>
            <w:tcW w:w="3045" w:type="dxa"/>
            <w:noWrap w:val="0"/>
            <w:vAlign w:val="center"/>
          </w:tcPr>
          <w:p w14:paraId="6A8DBA6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0B815DA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2334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61A77D84">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6</w:t>
            </w:r>
          </w:p>
        </w:tc>
        <w:tc>
          <w:tcPr>
            <w:tcW w:w="3463" w:type="dxa"/>
            <w:noWrap w:val="0"/>
            <w:vAlign w:val="center"/>
          </w:tcPr>
          <w:p w14:paraId="449D7C1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耐水压</w:t>
            </w:r>
          </w:p>
        </w:tc>
        <w:tc>
          <w:tcPr>
            <w:tcW w:w="3045" w:type="dxa"/>
            <w:noWrap w:val="0"/>
            <w:vAlign w:val="center"/>
          </w:tcPr>
          <w:p w14:paraId="001ACAB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077574D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7DC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48007BEF">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7</w:t>
            </w:r>
          </w:p>
        </w:tc>
        <w:tc>
          <w:tcPr>
            <w:tcW w:w="3463" w:type="dxa"/>
            <w:noWrap w:val="0"/>
            <w:vAlign w:val="center"/>
          </w:tcPr>
          <w:p w14:paraId="1989767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爆破压力</w:t>
            </w:r>
          </w:p>
        </w:tc>
        <w:tc>
          <w:tcPr>
            <w:tcW w:w="3045" w:type="dxa"/>
            <w:noWrap w:val="0"/>
            <w:vAlign w:val="center"/>
          </w:tcPr>
          <w:p w14:paraId="7B5D24C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5E08D0E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662D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106727E7">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8</w:t>
            </w:r>
          </w:p>
        </w:tc>
        <w:tc>
          <w:tcPr>
            <w:tcW w:w="3463" w:type="dxa"/>
            <w:noWrap w:val="0"/>
            <w:vAlign w:val="center"/>
          </w:tcPr>
          <w:p w14:paraId="5E43BBE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耐拉拔性能</w:t>
            </w:r>
          </w:p>
        </w:tc>
        <w:tc>
          <w:tcPr>
            <w:tcW w:w="3045" w:type="dxa"/>
            <w:noWrap w:val="0"/>
            <w:vAlign w:val="center"/>
          </w:tcPr>
          <w:p w14:paraId="1D3C095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19812.3-2017</w:t>
            </w:r>
          </w:p>
        </w:tc>
        <w:tc>
          <w:tcPr>
            <w:tcW w:w="1500" w:type="dxa"/>
            <w:noWrap w:val="0"/>
            <w:vAlign w:val="center"/>
          </w:tcPr>
          <w:p w14:paraId="1556D46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2AF2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79B3D1B">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9</w:t>
            </w:r>
          </w:p>
        </w:tc>
        <w:tc>
          <w:tcPr>
            <w:tcW w:w="3463" w:type="dxa"/>
            <w:noWrap w:val="0"/>
            <w:vAlign w:val="center"/>
          </w:tcPr>
          <w:p w14:paraId="5721F47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炭黑含量</w:t>
            </w:r>
          </w:p>
        </w:tc>
        <w:tc>
          <w:tcPr>
            <w:tcW w:w="3045" w:type="dxa"/>
            <w:noWrap w:val="0"/>
            <w:vAlign w:val="center"/>
          </w:tcPr>
          <w:p w14:paraId="5153878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13021-2023</w:t>
            </w:r>
          </w:p>
        </w:tc>
        <w:tc>
          <w:tcPr>
            <w:tcW w:w="1500" w:type="dxa"/>
            <w:noWrap w:val="0"/>
            <w:vAlign w:val="center"/>
          </w:tcPr>
          <w:p w14:paraId="373F3DA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r w14:paraId="4C60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62AEAC60">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10</w:t>
            </w:r>
          </w:p>
        </w:tc>
        <w:tc>
          <w:tcPr>
            <w:tcW w:w="3463" w:type="dxa"/>
            <w:noWrap w:val="0"/>
            <w:vAlign w:val="center"/>
          </w:tcPr>
          <w:p w14:paraId="2AC2618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炭黑分散</w:t>
            </w:r>
          </w:p>
        </w:tc>
        <w:tc>
          <w:tcPr>
            <w:tcW w:w="3045" w:type="dxa"/>
            <w:noWrap w:val="0"/>
            <w:vAlign w:val="center"/>
          </w:tcPr>
          <w:p w14:paraId="14F729CD">
            <w:pPr>
              <w:keepNext w:val="0"/>
              <w:keepLines w:val="0"/>
              <w:pageBreakBefore w:val="0"/>
              <w:widowControl w:val="0"/>
              <w:kinsoku/>
              <w:wordWrap/>
              <w:overflowPunct/>
              <w:topLinePunct w:val="0"/>
              <w:autoSpaceDE/>
              <w:autoSpaceDN/>
              <w:bidi w:val="0"/>
              <w:spacing w:line="570" w:lineRule="exact"/>
              <w:jc w:val="center"/>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18251-2019</w:t>
            </w:r>
          </w:p>
        </w:tc>
        <w:tc>
          <w:tcPr>
            <w:tcW w:w="1500" w:type="dxa"/>
            <w:noWrap w:val="0"/>
            <w:vAlign w:val="center"/>
          </w:tcPr>
          <w:p w14:paraId="24D91F2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tc>
      </w:tr>
    </w:tbl>
    <w:p w14:paraId="0245880A">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  抽样</w:t>
      </w:r>
    </w:p>
    <w:p w14:paraId="6126C8AB">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2.1 抽样组批确定</w:t>
      </w:r>
    </w:p>
    <w:p w14:paraId="4BD6F2C2">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同一原料、配方生产的同一规格、额定流量、额定压力为一批。每批5000卷，生产七天不足5000卷，则按七天的生产量为一批。</w:t>
      </w:r>
    </w:p>
    <w:p w14:paraId="58D0A0D8">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2.2 样品抽取</w:t>
      </w:r>
    </w:p>
    <w:p w14:paraId="01E2F4AD">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2.2.1 在企业成品堆、库房随机抽取带有合格证标识或其他方式证明为合格品的产品。</w:t>
      </w:r>
    </w:p>
    <w:p w14:paraId="52AFD2A4">
      <w:pPr>
        <w:keepNext w:val="0"/>
        <w:keepLines w:val="0"/>
        <w:pageBreakBefore w:val="0"/>
        <w:widowControl w:val="0"/>
        <w:kinsoku/>
        <w:wordWrap/>
        <w:overflowPunct/>
        <w:topLinePunct w:val="0"/>
        <w:autoSpaceDE/>
        <w:autoSpaceDN/>
        <w:bidi w:val="0"/>
        <w:snapToGrid w:val="0"/>
        <w:spacing w:line="570" w:lineRule="exact"/>
        <w:textAlignment w:val="auto"/>
        <w:rPr>
          <w:rFonts w:hint="default"/>
          <w:color w:val="000000"/>
          <w:sz w:val="22"/>
          <w:szCs w:val="22"/>
          <w:lang w:val="en-US" w:eastAsia="zh-CN"/>
        </w:rPr>
      </w:pPr>
      <w:r>
        <w:rPr>
          <w:rFonts w:hint="eastAsia"/>
          <w:color w:val="000000"/>
          <w:sz w:val="22"/>
          <w:szCs w:val="22"/>
          <w:lang w:val="en-US" w:eastAsia="zh-CN"/>
        </w:rPr>
        <w:t>2.2.2 抽取数量为2卷，每卷不得少于60米。1卷为检验用，1卷为备样。由检验机构现场抽取并封存带回。</w:t>
      </w:r>
    </w:p>
    <w:p w14:paraId="3C88BC0B">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2.2.3 随机数一般可使用随机数表、骰子或扑克牌等方法产生。</w:t>
      </w:r>
    </w:p>
    <w:p w14:paraId="0A3334BD">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3  样品处置</w:t>
      </w:r>
    </w:p>
    <w:p w14:paraId="1D620BC2">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自被抽查企业收到检验结果起15日起，未提出疑议，样品满3个月后，由检验机构自行处理样品。</w:t>
      </w:r>
    </w:p>
    <w:p w14:paraId="3F427B0C">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4  抽样单填写</w:t>
      </w:r>
    </w:p>
    <w:p w14:paraId="07C10083">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14:paraId="6B41D782">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5  判定原则</w:t>
      </w:r>
    </w:p>
    <w:p w14:paraId="1B8466E7">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经检验，检验项目全部合格，判定该批产品合格；检验项目中任一项或一项以上不合格，判定该批产品不合格。</w:t>
      </w:r>
    </w:p>
    <w:p w14:paraId="2BFA1773">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6  异议处理</w:t>
      </w:r>
    </w:p>
    <w:p w14:paraId="1603E431">
      <w:pPr>
        <w:keepNext w:val="0"/>
        <w:keepLines w:val="0"/>
        <w:pageBreakBefore w:val="0"/>
        <w:widowControl w:val="0"/>
        <w:kinsoku/>
        <w:wordWrap/>
        <w:overflowPunct/>
        <w:topLinePunct w:val="0"/>
        <w:autoSpaceDE/>
        <w:autoSpaceDN/>
        <w:bidi w:val="0"/>
        <w:snapToGrid w:val="0"/>
        <w:spacing w:line="570" w:lineRule="exact"/>
        <w:ind w:firstLine="440" w:firstLineChars="200"/>
        <w:textAlignment w:val="auto"/>
        <w:rPr>
          <w:rFonts w:hint="eastAsia"/>
          <w:color w:val="000000"/>
          <w:sz w:val="22"/>
          <w:szCs w:val="22"/>
          <w:lang w:val="en-US" w:eastAsia="zh-CN"/>
        </w:rPr>
      </w:pPr>
      <w:r>
        <w:rPr>
          <w:rFonts w:hint="eastAsia"/>
          <w:color w:val="000000"/>
          <w:sz w:val="22"/>
          <w:szCs w:val="22"/>
          <w:lang w:val="en-US" w:eastAsia="zh-CN"/>
        </w:rPr>
        <w:t>对判定不合格产品进行异议处理时，按以下方式进行：</w:t>
      </w:r>
    </w:p>
    <w:p w14:paraId="3F0D74BA">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6.1 核查不合格项目相关证据，能够以记录（纸质记录或电子记录或影像记录）或与不合格项目相关联的其他质量数据等检验证据证明。</w:t>
      </w:r>
    </w:p>
    <w:p w14:paraId="071B4CC9">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r>
        <w:rPr>
          <w:rFonts w:hint="eastAsia"/>
          <w:color w:val="000000"/>
          <w:sz w:val="22"/>
          <w:szCs w:val="22"/>
          <w:lang w:val="en-US" w:eastAsia="zh-CN"/>
        </w:rPr>
        <w:t>6.2 对需要复检并具备检验条件的，由承检机构对留存的备用样品上组织复检，并出具检验报告。复检结论为最终结论。</w:t>
      </w:r>
    </w:p>
    <w:p w14:paraId="0FE58087">
      <w:pPr>
        <w:keepNext w:val="0"/>
        <w:keepLines w:val="0"/>
        <w:pageBreakBefore w:val="0"/>
        <w:widowControl w:val="0"/>
        <w:kinsoku/>
        <w:wordWrap/>
        <w:overflowPunct/>
        <w:topLinePunct w:val="0"/>
        <w:autoSpaceDE/>
        <w:autoSpaceDN/>
        <w:bidi w:val="0"/>
        <w:snapToGrid w:val="0"/>
        <w:spacing w:line="570" w:lineRule="exact"/>
        <w:textAlignment w:val="auto"/>
        <w:rPr>
          <w:rFonts w:hint="default" w:ascii="黑体" w:hAnsi="黑体" w:eastAsia="黑体"/>
          <w:b/>
          <w:szCs w:val="21"/>
          <w:lang w:val="en-US" w:eastAsia="zh-CN"/>
        </w:rPr>
      </w:pPr>
      <w:r>
        <w:rPr>
          <w:rFonts w:hint="eastAsia" w:ascii="黑体" w:hAnsi="黑体" w:eastAsia="黑体"/>
          <w:b/>
          <w:szCs w:val="21"/>
          <w:lang w:val="en-US" w:eastAsia="zh-CN"/>
        </w:rPr>
        <w:t>7  附则</w:t>
      </w:r>
    </w:p>
    <w:p w14:paraId="395C3BBF">
      <w:pPr>
        <w:keepNext w:val="0"/>
        <w:keepLines w:val="0"/>
        <w:pageBreakBefore w:val="0"/>
        <w:widowControl w:val="0"/>
        <w:kinsoku/>
        <w:wordWrap/>
        <w:overflowPunct/>
        <w:topLinePunct w:val="0"/>
        <w:autoSpaceDE/>
        <w:autoSpaceDN/>
        <w:bidi w:val="0"/>
        <w:snapToGrid w:val="0"/>
        <w:spacing w:line="570" w:lineRule="exact"/>
        <w:textAlignment w:val="auto"/>
        <w:rPr>
          <w:rFonts w:hint="default"/>
          <w:color w:val="000000"/>
          <w:szCs w:val="21"/>
          <w:lang w:val="en-US" w:eastAsia="zh-CN"/>
        </w:rPr>
      </w:pPr>
      <w:r>
        <w:rPr>
          <w:rFonts w:hint="eastAsia"/>
          <w:color w:val="000000"/>
          <w:szCs w:val="21"/>
          <w:lang w:val="en-US" w:eastAsia="zh-CN"/>
        </w:rPr>
        <w:t xml:space="preserve">   本细则编制单位：喀什地区产品质量检验所（冯艳、阿布都热依木·阿布力孜、李军）。</w:t>
      </w:r>
    </w:p>
    <w:p w14:paraId="7A39A2CF">
      <w:pPr>
        <w:keepNext w:val="0"/>
        <w:keepLines w:val="0"/>
        <w:pageBreakBefore w:val="0"/>
        <w:widowControl w:val="0"/>
        <w:kinsoku/>
        <w:wordWrap/>
        <w:overflowPunct/>
        <w:topLinePunct w:val="0"/>
        <w:autoSpaceDE/>
        <w:autoSpaceDN/>
        <w:bidi w:val="0"/>
        <w:snapToGrid w:val="0"/>
        <w:spacing w:line="570" w:lineRule="exact"/>
        <w:textAlignment w:val="auto"/>
        <w:rPr>
          <w:rFonts w:hint="default"/>
          <w:color w:val="000000"/>
          <w:szCs w:val="21"/>
          <w:lang w:val="en-US" w:eastAsia="zh-CN"/>
        </w:rPr>
      </w:pPr>
      <w:r>
        <w:rPr>
          <w:rFonts w:hint="eastAsia"/>
          <w:color w:val="000000"/>
          <w:szCs w:val="21"/>
          <w:lang w:val="en-US" w:eastAsia="zh-CN"/>
        </w:rPr>
        <w:t xml:space="preserve">   本细则由喀什地区市场监督管理局发布、解释。</w:t>
      </w:r>
    </w:p>
    <w:p w14:paraId="3603FC60">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p w14:paraId="6831AE73">
      <w:pPr>
        <w:keepNext w:val="0"/>
        <w:keepLines w:val="0"/>
        <w:pageBreakBefore w:val="0"/>
        <w:widowControl w:val="0"/>
        <w:kinsoku/>
        <w:wordWrap/>
        <w:overflowPunct/>
        <w:topLinePunct w:val="0"/>
        <w:autoSpaceDE/>
        <w:autoSpaceDN/>
        <w:bidi w:val="0"/>
        <w:snapToGrid w:val="0"/>
        <w:spacing w:line="570" w:lineRule="exact"/>
        <w:ind w:firstLine="417" w:firstLineChars="199"/>
        <w:textAlignment w:val="auto"/>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1851660</wp:posOffset>
                </wp:positionH>
                <wp:positionV relativeFrom="paragraph">
                  <wp:posOffset>316230</wp:posOffset>
                </wp:positionV>
                <wp:extent cx="1619885" cy="0"/>
                <wp:effectExtent l="0" t="7620" r="10795" b="15240"/>
                <wp:wrapNone/>
                <wp:docPr id="2" name="自选图形 7"/>
                <wp:cNvGraphicFramePr/>
                <a:graphic xmlns:a="http://schemas.openxmlformats.org/drawingml/2006/main">
                  <a:graphicData uri="http://schemas.microsoft.com/office/word/2010/wordprocessingShape">
                    <wps:wsp>
                      <wps:cNvCnPr/>
                      <wps:spPr>
                        <a:xfrm>
                          <a:off x="0" y="0"/>
                          <a:ext cx="161988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45.8pt;margin-top:24.9pt;height:0pt;width:127.55pt;z-index:251660288;mso-width-relative:page;mso-height-relative:page;" filled="f" stroked="t" coordsize="21600,21600" o:gfxdata="UEsDBAoAAAAAAIdO4kAAAAAAAAAAAAAAAAAEAAAAZHJzL1BLAwQUAAAACACHTuJAOB1RDtgAAAAJ&#10;AQAADwAAAGRycy9kb3ducmV2LnhtbE2Py07DQAxF90j8w8hI7KiTUlIaMumCRxeoRaKtWE8Tk4nI&#10;eKLM9AFfjxELWNo+uj63mJ9cpw40hNazhnSUgCKufN1yo2G7ebq6BRWi4dp0nknDJwWYl+dnhclr&#10;f+RXOqxjoySEQ2402Bj7HDFUlpwJI98Ty+3dD85EGYcG68EcJdx1OE6SDJ1pWT5Y09O9pepjvXca&#10;vtAS0kt8s6vrxfYRV8vFw3PQ+vIiTe5ARTrFPxh+9EUdSnHa+T3XQXUaxrM0E1TDZCYVBLiZZFNQ&#10;u98FlgX+b1B+A1BLAwQUAAAACACHTuJAiMvhLPUBAADkAwAADgAAAGRycy9lMm9Eb2MueG1srVPN&#10;jtMwEL4j8Q6W7zRNpd0tUdM9tCwXBJWAB5g6TmLJf/J4m/bGDfEM3DjyDvA2Ky1vwdjpdmG59EAO&#10;ztgz8818n8eL673RbCcDKmdrXk6mnEkrXKNsV/OPH25ezDnDCLYB7ays+UEiv14+f7YYfCVnrne6&#10;kYERiMVq8DXvY/RVUaDopQGcOC8tOVsXDETahq5oAgyEbnQxm04vi8GFxgcnJCKdrkcnPyKGcwBd&#10;2yoh107cGmnjiBqkhkiUsFce+TJ327ZSxHdtizIyXXNiGvNKRcjeprVYLqDqAvheiWMLcE4LTzgZ&#10;UJaKnqDWEIHdBvUPlFEiOHRtnAhnipFIVoRYlNMn2rzvwcvMhaRGfxId/x+seLvbBKaams84s2Do&#10;wu8/f//16cvd1593P76xq6TQ4LGiwJXdhOMO/SYkuvs2mPQnImyfVT2cVJX7yAQdlpfly/n8gjPx&#10;4CseE33A+Fo6w5JRc4wBVNfHlbOW7s6FMqsKuzcYqTQlPiSkqtqygfAv5lcJHWgYWxoCMo0nQmi7&#10;nIxOq+ZGaZ1SMHTblQ5sB2kg8pcYEvBfYanKGrAf47JrHJVeQvPKNiwePEll6YXw1IORDWda0oNK&#10;FgFCFUHpcyKptLbUQRJ5lDVZW9ccstr5nC4/93gc1DRdf+5z9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B1RDtgAAAAJAQAADwAAAAAAAAABACAAAAAiAAAAZHJzL2Rvd25yZXYueG1sUEsB&#10;AhQAFAAAAAgAh07iQIjL4Sz1AQAA5AMAAA4AAAAAAAAAAQAgAAAAJwEAAGRycy9lMm9Eb2MueG1s&#10;UEsFBgAAAAAGAAYAWQEAAI4FAAAAAA==&#10;">
                <v:fill on="f" focussize="0,0"/>
                <v:stroke weight="1.25pt" color="#000000" joinstyle="round"/>
                <v:imagedata o:title=""/>
                <o:lock v:ext="edit" aspectratio="f"/>
              </v:shape>
            </w:pict>
          </mc:Fallback>
        </mc:AlternateContent>
      </w:r>
    </w:p>
    <w:p w14:paraId="5A21E6CB">
      <w:pPr>
        <w:keepNext w:val="0"/>
        <w:keepLines w:val="0"/>
        <w:pageBreakBefore w:val="0"/>
        <w:widowControl w:val="0"/>
        <w:kinsoku/>
        <w:wordWrap/>
        <w:overflowPunct/>
        <w:topLinePunct w:val="0"/>
        <w:autoSpaceDE/>
        <w:autoSpaceDN/>
        <w:bidi w:val="0"/>
        <w:spacing w:line="570" w:lineRule="exact"/>
        <w:textAlignment w:val="auto"/>
      </w:pPr>
    </w:p>
    <w:p w14:paraId="7281ED21">
      <w:pPr>
        <w:keepNext w:val="0"/>
        <w:keepLines w:val="0"/>
        <w:pageBreakBefore w:val="0"/>
        <w:widowControl w:val="0"/>
        <w:kinsoku/>
        <w:wordWrap/>
        <w:overflowPunct/>
        <w:topLinePunct w:val="0"/>
        <w:autoSpaceDE/>
        <w:autoSpaceDN/>
        <w:bidi w:val="0"/>
        <w:spacing w:line="570" w:lineRule="exact"/>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zh-TW" w:eastAsia="zh-TW" w:bidi="zh-TW"/>
        </w:rPr>
      </w:pPr>
    </w:p>
    <w:p w14:paraId="27E3FADA">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 w:val="22"/>
          <w:szCs w:val="22"/>
          <w:lang w:val="en-US" w:eastAsia="zh-CN"/>
        </w:rPr>
      </w:pPr>
    </w:p>
    <w:p w14:paraId="724115BC">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eastAsia" w:ascii="宋体" w:hAnsi="宋体" w:eastAsia="宋体" w:cs="Times New Roman"/>
          <w:color w:val="000000"/>
          <w:sz w:val="32"/>
          <w:szCs w:val="32"/>
          <w:lang w:val="en-US" w:eastAsia="zh-CN"/>
        </w:rPr>
      </w:pPr>
    </w:p>
    <w:p w14:paraId="42BD54D7">
      <w:pPr>
        <w:keepNext w:val="0"/>
        <w:keepLines w:val="0"/>
        <w:pageBreakBefore w:val="0"/>
        <w:widowControl w:val="0"/>
        <w:kinsoku/>
        <w:wordWrap/>
        <w:overflowPunct/>
        <w:topLinePunct w:val="0"/>
        <w:autoSpaceDE/>
        <w:autoSpaceDN/>
        <w:bidi w:val="0"/>
        <w:spacing w:line="570" w:lineRule="exact"/>
        <w:textAlignment w:val="auto"/>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90450"/>
    <w:rsid w:val="00673E44"/>
    <w:rsid w:val="0F86474A"/>
    <w:rsid w:val="5085118B"/>
    <w:rsid w:val="5E141D6C"/>
    <w:rsid w:val="68A9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1779</Words>
  <Characters>2110</Characters>
  <Lines>0</Lines>
  <Paragraphs>0</Paragraphs>
  <TotalTime>10</TotalTime>
  <ScaleCrop>false</ScaleCrop>
  <LinksUpToDate>false</LinksUpToDate>
  <CharactersWithSpaces>2228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2025-03-13T04:55:00Z</dcterms:created>
  <dc:creator>Lenovo</dc:creator>
  <cp:lastModifiedBy>鄧鄧</cp:lastModifiedBy>
  <dcterms:modified xsi:type="dcterms:W3CDTF">2025-05-20T11:52:32Z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eyJoZGlkIjoiMGFhODY3NWZlMjNiN2QwN2Q1ZDZkYzdkOTkwNzliZjgiLCJ1c2VySWQiOiIzODE5ODk1MDEifQ==</vt:lpwstr>
  </property>
  <property fmtid="{D5CDD505-2E9C-101B-9397-08002B2CF9AE}" pid="4" name="ICV">
    <vt:lpwstr>E926C4BA7BDC4A67A20CF34CB5798971_12</vt:lpwstr>
  </property>
</Properties>
</file>