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泽普县202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年财政衔接推进乡村振兴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补助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资金使用情况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pStyle w:val="4"/>
        <w:spacing w:beforeAutospacing="0" w:afterAutospacing="0"/>
        <w:ind w:firstLine="640" w:firstLineChars="200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32"/>
          <w:szCs w:val="32"/>
        </w:rPr>
        <w:t>日</w:t>
      </w:r>
      <w:r>
        <w:rPr>
          <w:rFonts w:asciiTheme="minorHAnsi" w:hAnsiTheme="minorHAnsi" w:cstheme="minorBidi"/>
          <w:kern w:val="2"/>
          <w:sz w:val="32"/>
          <w:szCs w:val="32"/>
        </w:rPr>
        <w:t>，上级下达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泽普县</w:t>
      </w:r>
      <w:r>
        <w:rPr>
          <w:rFonts w:hint="eastAsia" w:asciiTheme="minorEastAsia" w:hAnsi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4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年财政衔接推进乡村振兴</w:t>
      </w:r>
      <w:r>
        <w:rPr>
          <w:rFonts w:hint="eastAsia" w:asciiTheme="minorHAnsi" w:hAnsiTheme="minorHAnsi" w:cstheme="minorBidi"/>
          <w:kern w:val="2"/>
          <w:sz w:val="32"/>
          <w:szCs w:val="32"/>
          <w:lang w:eastAsia="zh-CN"/>
        </w:rPr>
        <w:t>补助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资金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716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万元，</w:t>
      </w:r>
      <w:r>
        <w:rPr>
          <w:rFonts w:hint="eastAsia" w:asciiTheme="minorEastAsia" w:hAnsiTheme="minorEastAsia" w:cstheme="minorEastAsia"/>
          <w:sz w:val="32"/>
          <w:szCs w:val="32"/>
        </w:rPr>
        <w:t>按照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cstheme="minorEastAsia"/>
          <w:sz w:val="32"/>
          <w:szCs w:val="32"/>
        </w:rPr>
        <w:t>关于泽普县2024年自治区第三批财政衔接推进乡村振兴补助资金项目计划的批复》（泽党农领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发</w:t>
      </w:r>
      <w:r>
        <w:rPr>
          <w:rFonts w:hint="eastAsia" w:asciiTheme="minorEastAsia" w:hAnsiTheme="minorEastAsia" w:cstheme="minorEastAsia"/>
          <w:sz w:val="32"/>
          <w:szCs w:val="32"/>
        </w:rPr>
        <w:t>[202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32"/>
          <w:szCs w:val="32"/>
        </w:rPr>
        <w:t>]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cstheme="minorEastAsia"/>
          <w:sz w:val="32"/>
          <w:szCs w:val="32"/>
        </w:rPr>
        <w:t>号），现将有关资金安排使用情况公示如</w:t>
      </w:r>
      <w:r>
        <w:rPr>
          <w:rFonts w:asciiTheme="minorEastAsia" w:hAnsiTheme="minorEastAsia" w:cstheme="minorEastAsia"/>
          <w:sz w:val="32"/>
          <w:szCs w:val="32"/>
        </w:rPr>
        <w:t>下</w:t>
      </w:r>
      <w:r>
        <w:rPr>
          <w:rFonts w:hint="eastAsia" w:asciiTheme="minorEastAsia" w:hAnsiTheme="minorEastAsia" w:cstheme="minorEastAsia"/>
          <w:sz w:val="32"/>
          <w:szCs w:val="32"/>
        </w:rPr>
        <w:t>：</w:t>
      </w:r>
    </w:p>
    <w:p>
      <w:pPr>
        <w:pStyle w:val="4"/>
        <w:numPr>
          <w:ilvl w:val="0"/>
          <w:numId w:val="1"/>
        </w:numPr>
        <w:spacing w:beforeAutospacing="0" w:afterAutospacing="0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/>
          <w:sz w:val="32"/>
          <w:szCs w:val="32"/>
        </w:rPr>
        <w:t>资金来源</w:t>
      </w:r>
    </w:p>
    <w:p>
      <w:pPr>
        <w:pStyle w:val="4"/>
        <w:spacing w:beforeAutospacing="0" w:afterAutospacing="0"/>
        <w:ind w:firstLine="645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自治</w:t>
      </w:r>
      <w:r>
        <w:rPr>
          <w:rFonts w:asciiTheme="minorEastAsia" w:hAnsiTheme="minorEastAsia" w:cstheme="minorEastAsia"/>
          <w:sz w:val="32"/>
          <w:szCs w:val="32"/>
        </w:rPr>
        <w:t>区</w:t>
      </w:r>
      <w:r>
        <w:rPr>
          <w:rFonts w:hint="eastAsia" w:asciiTheme="minorEastAsia" w:hAnsiTheme="minorEastAsia" w:cstheme="minorEastAsia"/>
          <w:sz w:val="32"/>
          <w:szCs w:val="32"/>
        </w:rPr>
        <w:t>财政衔接推进乡村振兴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补助</w:t>
      </w:r>
      <w:r>
        <w:rPr>
          <w:rFonts w:hint="eastAsia" w:asciiTheme="minorEastAsia" w:hAnsiTheme="minorEastAsia" w:cstheme="minorEastAsia"/>
          <w:sz w:val="32"/>
          <w:szCs w:val="32"/>
        </w:rPr>
        <w:t>资金</w:t>
      </w:r>
      <w:r>
        <w:rPr>
          <w:rFonts w:asciiTheme="minorEastAsia" w:hAnsiTheme="minorEastAsia" w:cstheme="minorEastAsia"/>
          <w:sz w:val="32"/>
          <w:szCs w:val="32"/>
        </w:rPr>
        <w:t>。</w:t>
      </w:r>
    </w:p>
    <w:p>
      <w:pPr>
        <w:pStyle w:val="4"/>
        <w:numPr>
          <w:ilvl w:val="0"/>
          <w:numId w:val="1"/>
        </w:numPr>
        <w:spacing w:beforeAutospacing="0" w:afterAutospacing="0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资金安排</w:t>
      </w:r>
      <w:r>
        <w:rPr>
          <w:rFonts w:asciiTheme="minorEastAsia" w:hAnsiTheme="minorEastAsia" w:cstheme="minorEastAsia"/>
          <w:sz w:val="32"/>
          <w:szCs w:val="32"/>
        </w:rPr>
        <w:t>使用原则</w:t>
      </w:r>
    </w:p>
    <w:p>
      <w:pPr>
        <w:pStyle w:val="4"/>
        <w:spacing w:beforeAutospacing="0" w:afterAutospacing="0"/>
        <w:ind w:firstLine="660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按照《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新疆维吾尔自治区财政衔接推进乡村振兴补助资金管理办法》</w:t>
      </w:r>
      <w:r>
        <w:rPr>
          <w:rFonts w:hint="eastAsia" w:asciiTheme="minorEastAsia" w:hAnsiTheme="minorEastAsia" w:cstheme="minorEastAsia"/>
          <w:sz w:val="32"/>
          <w:szCs w:val="32"/>
        </w:rPr>
        <w:t>，</w:t>
      </w:r>
      <w:r>
        <w:rPr>
          <w:rFonts w:asciiTheme="minorEastAsia" w:hAnsiTheme="minorEastAsia" w:cstheme="minorEastAsia"/>
          <w:sz w:val="32"/>
          <w:szCs w:val="32"/>
        </w:rPr>
        <w:t>经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泽普</w:t>
      </w:r>
      <w:r>
        <w:rPr>
          <w:rFonts w:hint="eastAsia" w:asciiTheme="minorHAnsi" w:hAnsiTheme="minorHAnsi" w:cstheme="minorBidi"/>
          <w:kern w:val="2"/>
          <w:sz w:val="32"/>
          <w:szCs w:val="32"/>
        </w:rPr>
        <w:t>县委农村工作领导小组</w:t>
      </w:r>
      <w:r>
        <w:rPr>
          <w:rFonts w:hint="eastAsia" w:asciiTheme="minorEastAsia" w:hAnsiTheme="minorEastAsia" w:cstheme="minorEastAsia"/>
          <w:sz w:val="32"/>
          <w:szCs w:val="32"/>
        </w:rPr>
        <w:t>研究</w:t>
      </w:r>
      <w:r>
        <w:rPr>
          <w:rFonts w:asciiTheme="minorEastAsia" w:hAnsiTheme="minorEastAsia" w:cstheme="minorEastAsia"/>
          <w:sz w:val="32"/>
          <w:szCs w:val="32"/>
        </w:rPr>
        <w:t>确定，结合项目准备情况</w:t>
      </w:r>
      <w:r>
        <w:rPr>
          <w:rFonts w:hint="eastAsia" w:asciiTheme="minorEastAsia" w:hAnsiTheme="minorEastAsia" w:cstheme="minorEastAsia"/>
          <w:sz w:val="32"/>
          <w:szCs w:val="32"/>
        </w:rPr>
        <w:t>安排</w:t>
      </w:r>
      <w:r>
        <w:rPr>
          <w:rFonts w:asciiTheme="minorEastAsia" w:hAnsiTheme="minorEastAsia" w:cstheme="minorEastAsia"/>
          <w:sz w:val="32"/>
          <w:szCs w:val="32"/>
        </w:rPr>
        <w:t>使用资金。</w:t>
      </w:r>
    </w:p>
    <w:p>
      <w:pPr>
        <w:pStyle w:val="4"/>
        <w:numPr>
          <w:ilvl w:val="0"/>
          <w:numId w:val="1"/>
        </w:numPr>
        <w:spacing w:beforeAutospacing="0" w:afterAutospacing="0"/>
        <w:jc w:val="both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/>
          <w:sz w:val="32"/>
          <w:szCs w:val="32"/>
        </w:rPr>
        <w:t>资金安排使用情况</w:t>
      </w:r>
      <w:r>
        <w:rPr>
          <w:rFonts w:hint="eastAsia" w:asciiTheme="minorEastAsia" w:hAnsiTheme="minorEastAsia" w:cstheme="minorEastAsia"/>
          <w:sz w:val="32"/>
          <w:szCs w:val="32"/>
        </w:rPr>
        <w:t>（见附表</w:t>
      </w:r>
      <w:r>
        <w:rPr>
          <w:rFonts w:asciiTheme="minorEastAsia" w:hAnsiTheme="minorEastAsia" w:cstheme="minorEastAsia"/>
          <w:sz w:val="32"/>
          <w:szCs w:val="32"/>
        </w:rPr>
        <w:t>）</w:t>
      </w:r>
    </w:p>
    <w:p>
      <w:pPr>
        <w:pStyle w:val="4"/>
        <w:spacing w:beforeAutospacing="0" w:afterAutospacing="0"/>
        <w:ind w:firstLine="640" w:firstLineChars="200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监督</w:t>
      </w:r>
      <w:r>
        <w:rPr>
          <w:rFonts w:asciiTheme="minorEastAsia" w:hAnsiTheme="minorEastAsia" w:cstheme="minorEastAsia"/>
          <w:sz w:val="32"/>
          <w:szCs w:val="32"/>
        </w:rPr>
        <w:t>电话：</w:t>
      </w:r>
      <w:r>
        <w:rPr>
          <w:rFonts w:hint="eastAsia" w:asciiTheme="minorEastAsia" w:hAnsiTheme="minorEastAsia" w:cstheme="minorEastAsia"/>
          <w:sz w:val="32"/>
          <w:szCs w:val="32"/>
        </w:rPr>
        <w:t>0998-8243921</w:t>
      </w:r>
    </w:p>
    <w:sectPr>
      <w:pgSz w:w="11906" w:h="16838"/>
      <w:pgMar w:top="1701" w:right="1701" w:bottom="1701" w:left="1701" w:header="851" w:footer="85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47885"/>
    <w:multiLevelType w:val="multilevel"/>
    <w:tmpl w:val="3F24788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601C1A"/>
    <w:rsid w:val="00002398"/>
    <w:rsid w:val="00077039"/>
    <w:rsid w:val="000B216A"/>
    <w:rsid w:val="000D4587"/>
    <w:rsid w:val="002328CA"/>
    <w:rsid w:val="00252AEF"/>
    <w:rsid w:val="002638D0"/>
    <w:rsid w:val="00285DCF"/>
    <w:rsid w:val="002A53BE"/>
    <w:rsid w:val="00326B12"/>
    <w:rsid w:val="00330CEB"/>
    <w:rsid w:val="00335831"/>
    <w:rsid w:val="0035718A"/>
    <w:rsid w:val="00390654"/>
    <w:rsid w:val="003E7DFB"/>
    <w:rsid w:val="0041386E"/>
    <w:rsid w:val="0041597E"/>
    <w:rsid w:val="004654D3"/>
    <w:rsid w:val="00475E5C"/>
    <w:rsid w:val="004B3604"/>
    <w:rsid w:val="0052293B"/>
    <w:rsid w:val="00525D64"/>
    <w:rsid w:val="00567D86"/>
    <w:rsid w:val="005E449F"/>
    <w:rsid w:val="00607095"/>
    <w:rsid w:val="006F076E"/>
    <w:rsid w:val="00765D43"/>
    <w:rsid w:val="007F17F3"/>
    <w:rsid w:val="00805384"/>
    <w:rsid w:val="008115FB"/>
    <w:rsid w:val="008116BA"/>
    <w:rsid w:val="008A7E62"/>
    <w:rsid w:val="00930C10"/>
    <w:rsid w:val="009456DF"/>
    <w:rsid w:val="00A03636"/>
    <w:rsid w:val="00A5168E"/>
    <w:rsid w:val="00A76BB1"/>
    <w:rsid w:val="00B17F99"/>
    <w:rsid w:val="00B23487"/>
    <w:rsid w:val="00B77472"/>
    <w:rsid w:val="00B77C1A"/>
    <w:rsid w:val="00BD6BA9"/>
    <w:rsid w:val="00BF49DB"/>
    <w:rsid w:val="00C64890"/>
    <w:rsid w:val="00C64A05"/>
    <w:rsid w:val="00CE0AF9"/>
    <w:rsid w:val="00D07F0A"/>
    <w:rsid w:val="00D60F76"/>
    <w:rsid w:val="00D727A0"/>
    <w:rsid w:val="00E33278"/>
    <w:rsid w:val="00ED4C8B"/>
    <w:rsid w:val="00F0221B"/>
    <w:rsid w:val="00F10DEF"/>
    <w:rsid w:val="00F26419"/>
    <w:rsid w:val="00FD3E7A"/>
    <w:rsid w:val="023A6704"/>
    <w:rsid w:val="04454358"/>
    <w:rsid w:val="066933CC"/>
    <w:rsid w:val="07356920"/>
    <w:rsid w:val="0BE4280B"/>
    <w:rsid w:val="10CA3439"/>
    <w:rsid w:val="12244384"/>
    <w:rsid w:val="141E7F4E"/>
    <w:rsid w:val="17601C1A"/>
    <w:rsid w:val="17922786"/>
    <w:rsid w:val="1B2F2D94"/>
    <w:rsid w:val="1CB5011C"/>
    <w:rsid w:val="207D5189"/>
    <w:rsid w:val="250F4A94"/>
    <w:rsid w:val="274A09B8"/>
    <w:rsid w:val="2B6A7A89"/>
    <w:rsid w:val="30FF0FDB"/>
    <w:rsid w:val="34154A6D"/>
    <w:rsid w:val="38EE076C"/>
    <w:rsid w:val="3AAF35C9"/>
    <w:rsid w:val="3D386128"/>
    <w:rsid w:val="45954CEE"/>
    <w:rsid w:val="47FC3417"/>
    <w:rsid w:val="4C027D6E"/>
    <w:rsid w:val="500E3D0E"/>
    <w:rsid w:val="5E425CFD"/>
    <w:rsid w:val="5F08224C"/>
    <w:rsid w:val="61131816"/>
    <w:rsid w:val="61491232"/>
    <w:rsid w:val="616B158C"/>
    <w:rsid w:val="61FB6C9A"/>
    <w:rsid w:val="67535745"/>
    <w:rsid w:val="682251CB"/>
    <w:rsid w:val="69381340"/>
    <w:rsid w:val="6968715F"/>
    <w:rsid w:val="6C080610"/>
    <w:rsid w:val="7296448F"/>
    <w:rsid w:val="77A24491"/>
    <w:rsid w:val="7CC63E7E"/>
    <w:rsid w:val="7E16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2020-08-19T08:32:00Z</dcterms:created>
  <dc:creator>Administrator</dc:creator>
  <cp:lastModifiedBy>Administrator</cp:lastModifiedBy>
  <cp:lastPrinted>2019-06-24T07:20:00Z</cp:lastPrinted>
  <dcterms:modified xsi:type="dcterms:W3CDTF">2024-12-10T04:45:59Z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