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泽普县2023年财政衔接推进乡村振兴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资金使用情况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pStyle w:val="4"/>
        <w:spacing w:beforeAutospacing="0" w:afterAutospacing="0"/>
        <w:ind w:firstLine="640" w:firstLineChars="20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2023年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 w:cstheme="minorEastAsia"/>
          <w:sz w:val="32"/>
          <w:szCs w:val="32"/>
        </w:rPr>
        <w:t>月</w:t>
      </w:r>
      <w:r>
        <w:rPr>
          <w:rFonts w:asciiTheme="minorEastAsia" w:hAnsiTheme="minorEastAsia" w:cstheme="minorEastAsia"/>
          <w:sz w:val="32"/>
          <w:szCs w:val="32"/>
        </w:rPr>
        <w:t>2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32"/>
          <w:szCs w:val="32"/>
        </w:rPr>
        <w:t>日</w:t>
      </w:r>
      <w:r>
        <w:rPr>
          <w:rFonts w:asciiTheme="minorHAnsi" w:hAnsiTheme="minorHAnsi" w:cstheme="minorBidi"/>
          <w:kern w:val="2"/>
          <w:sz w:val="32"/>
          <w:szCs w:val="32"/>
        </w:rPr>
        <w:t>，上级下达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泽普县</w:t>
      </w:r>
      <w:r>
        <w:rPr>
          <w:rFonts w:hint="eastAsia" w:asciiTheme="minorEastAsia" w:hAnsiTheme="minorEastAsia" w:cstheme="minorEastAsia"/>
          <w:sz w:val="32"/>
          <w:szCs w:val="32"/>
        </w:rPr>
        <w:t>2023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年财政衔接推进乡村振兴资金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1456.89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万元，</w:t>
      </w:r>
      <w:r>
        <w:rPr>
          <w:rFonts w:asciiTheme="minorHAnsi" w:hAnsiTheme="minorHAnsi" w:cstheme="minorBidi"/>
          <w:kern w:val="2"/>
          <w:sz w:val="32"/>
          <w:szCs w:val="32"/>
        </w:rPr>
        <w:t>按照</w:t>
      </w:r>
      <w:r>
        <w:rPr>
          <w:rFonts w:hint="eastAsia" w:asciiTheme="minorEastAsia" w:hAnsiTheme="minorEastAsia" w:cstheme="minorEastAsia"/>
          <w:sz w:val="32"/>
          <w:szCs w:val="32"/>
        </w:rPr>
        <w:t>《关于印</w:t>
      </w:r>
      <w:r>
        <w:rPr>
          <w:rFonts w:asciiTheme="minorEastAsia" w:hAnsiTheme="minorEastAsia" w:cstheme="minorEastAsia"/>
          <w:sz w:val="32"/>
          <w:szCs w:val="32"/>
        </w:rPr>
        <w:t>发</w:t>
      </w:r>
      <w:r>
        <w:rPr>
          <w:rFonts w:hint="eastAsia" w:asciiTheme="minorEastAsia" w:hAnsiTheme="minorEastAsia" w:cstheme="minorEastAsia"/>
          <w:sz w:val="32"/>
          <w:szCs w:val="32"/>
        </w:rPr>
        <w:t>泽</w:t>
      </w:r>
      <w:r>
        <w:rPr>
          <w:rFonts w:asciiTheme="minorEastAsia" w:hAnsiTheme="minorEastAsia" w:cstheme="minorEastAsia"/>
          <w:sz w:val="32"/>
          <w:szCs w:val="32"/>
        </w:rPr>
        <w:t>普县</w:t>
      </w:r>
      <w:r>
        <w:rPr>
          <w:rFonts w:hint="eastAsia" w:asciiTheme="minorEastAsia" w:hAnsiTheme="minorEastAsia" w:cstheme="minorEastAsia"/>
          <w:sz w:val="32"/>
          <w:szCs w:val="32"/>
        </w:rPr>
        <w:t>2023年</w:t>
      </w:r>
      <w:r>
        <w:rPr>
          <w:rFonts w:asciiTheme="minorEastAsia" w:hAnsiTheme="minorEastAsia" w:cstheme="minorEastAsia"/>
          <w:sz w:val="32"/>
          <w:szCs w:val="32"/>
        </w:rPr>
        <w:t>第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三</w:t>
      </w:r>
      <w:r>
        <w:rPr>
          <w:rFonts w:asciiTheme="minorEastAsia" w:hAnsiTheme="minorEastAsia" w:cstheme="minorEastAsia"/>
          <w:sz w:val="32"/>
          <w:szCs w:val="32"/>
        </w:rPr>
        <w:t>批巩固拓展脱贫攻坚成果</w:t>
      </w:r>
      <w:r>
        <w:rPr>
          <w:rFonts w:hint="eastAsia" w:asciiTheme="minorEastAsia" w:hAnsiTheme="minorEastAsia" w:cstheme="minorEastAsia"/>
          <w:sz w:val="32"/>
          <w:szCs w:val="32"/>
        </w:rPr>
        <w:t>和</w:t>
      </w:r>
      <w:r>
        <w:rPr>
          <w:rFonts w:asciiTheme="minorEastAsia" w:hAnsiTheme="minorEastAsia" w:cstheme="minorEastAsia"/>
          <w:sz w:val="32"/>
          <w:szCs w:val="32"/>
        </w:rPr>
        <w:t>乡村振兴项目计划的通知</w:t>
      </w:r>
      <w:r>
        <w:rPr>
          <w:rFonts w:hint="eastAsia" w:asciiTheme="minorEastAsia" w:hAnsiTheme="minorEastAsia" w:cstheme="minorEastAsia"/>
          <w:sz w:val="32"/>
          <w:szCs w:val="32"/>
        </w:rPr>
        <w:t>》（泽党</w:t>
      </w:r>
      <w:r>
        <w:rPr>
          <w:rFonts w:asciiTheme="minorEastAsia" w:hAnsiTheme="minorEastAsia" w:cstheme="minorEastAsia"/>
          <w:sz w:val="32"/>
          <w:szCs w:val="32"/>
        </w:rPr>
        <w:t>农</w:t>
      </w:r>
      <w:r>
        <w:rPr>
          <w:rFonts w:hint="eastAsia" w:asciiTheme="minorEastAsia" w:hAnsiTheme="minorEastAsia" w:cstheme="minorEastAsia"/>
          <w:sz w:val="32"/>
          <w:szCs w:val="32"/>
        </w:rPr>
        <w:t>领办[</w:t>
      </w:r>
      <w:r>
        <w:rPr>
          <w:rFonts w:asciiTheme="minorEastAsia" w:hAnsiTheme="minorEastAsia" w:cstheme="minorEastAsia"/>
          <w:sz w:val="32"/>
          <w:szCs w:val="32"/>
        </w:rPr>
        <w:t>2023</w:t>
      </w:r>
      <w:r>
        <w:rPr>
          <w:rFonts w:hint="eastAsia" w:asciiTheme="minorEastAsia" w:hAnsiTheme="minorEastAsia" w:cstheme="minorEastAsia"/>
          <w:sz w:val="32"/>
          <w:szCs w:val="32"/>
        </w:rPr>
        <w:t>]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32"/>
          <w:szCs w:val="32"/>
        </w:rPr>
        <w:t>号），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地区乡村振兴局要求，</w:t>
      </w:r>
      <w:r>
        <w:rPr>
          <w:rFonts w:hint="eastAsia" w:asciiTheme="minorEastAsia" w:hAnsiTheme="minorEastAsia" w:cstheme="minorEastAsia"/>
          <w:sz w:val="32"/>
          <w:szCs w:val="32"/>
        </w:rPr>
        <w:t>现</w:t>
      </w:r>
      <w:r>
        <w:rPr>
          <w:rFonts w:asciiTheme="minorEastAsia" w:hAnsiTheme="minorEastAsia" w:cstheme="minorEastAsia"/>
          <w:sz w:val="32"/>
          <w:szCs w:val="32"/>
        </w:rPr>
        <w:t>将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单项</w:t>
      </w:r>
      <w:r>
        <w:rPr>
          <w:rFonts w:asciiTheme="minorEastAsia" w:hAnsiTheme="minorEastAsia" w:cstheme="minorEastAsia"/>
          <w:sz w:val="32"/>
          <w:szCs w:val="32"/>
        </w:rPr>
        <w:t>资金安排使用情况公示如下</w:t>
      </w:r>
      <w:r>
        <w:rPr>
          <w:rFonts w:hint="eastAsia" w:asciiTheme="minorEastAsia" w:hAnsiTheme="minorEastAsia" w:cstheme="minorEastAsia"/>
          <w:sz w:val="32"/>
          <w:szCs w:val="32"/>
        </w:rPr>
        <w:t>：</w:t>
      </w:r>
    </w:p>
    <w:p>
      <w:pPr>
        <w:pStyle w:val="4"/>
        <w:numPr>
          <w:ilvl w:val="0"/>
          <w:numId w:val="1"/>
        </w:numPr>
        <w:spacing w:beforeAutospacing="0" w:afterAutospacing="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/>
          <w:sz w:val="32"/>
          <w:szCs w:val="32"/>
        </w:rPr>
        <w:t>资金来源</w:t>
      </w:r>
    </w:p>
    <w:p>
      <w:pPr>
        <w:pStyle w:val="4"/>
        <w:spacing w:beforeAutospacing="0" w:afterAutospacing="0"/>
        <w:ind w:firstLine="645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自治</w:t>
      </w:r>
      <w:r>
        <w:rPr>
          <w:rFonts w:asciiTheme="minorEastAsia" w:hAnsiTheme="minorEastAsia" w:cstheme="minorEastAsia"/>
          <w:sz w:val="32"/>
          <w:szCs w:val="32"/>
        </w:rPr>
        <w:t>区</w:t>
      </w:r>
      <w:r>
        <w:rPr>
          <w:rFonts w:hint="eastAsia" w:asciiTheme="minorEastAsia" w:hAnsiTheme="minorEastAsia" w:cstheme="minorEastAsia"/>
          <w:sz w:val="32"/>
          <w:szCs w:val="32"/>
        </w:rPr>
        <w:t>财政衔接推进乡村振兴资金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114</w:t>
      </w:r>
      <w:r>
        <w:rPr>
          <w:rFonts w:hint="eastAsia" w:asciiTheme="minorEastAsia" w:hAnsiTheme="minorEastAsia" w:cstheme="minorEastAsia"/>
          <w:sz w:val="32"/>
          <w:szCs w:val="32"/>
        </w:rPr>
        <w:t>万元</w:t>
      </w:r>
      <w:bookmarkStart w:id="0" w:name="_GoBack"/>
      <w:bookmarkEnd w:id="0"/>
      <w:r>
        <w:rPr>
          <w:rFonts w:asciiTheme="minorEastAsia" w:hAnsiTheme="minorEastAsia" w:cstheme="minorEastAsia"/>
          <w:sz w:val="32"/>
          <w:szCs w:val="32"/>
        </w:rPr>
        <w:t>。</w:t>
      </w:r>
    </w:p>
    <w:p>
      <w:pPr>
        <w:pStyle w:val="4"/>
        <w:numPr>
          <w:ilvl w:val="0"/>
          <w:numId w:val="1"/>
        </w:numPr>
        <w:spacing w:beforeAutospacing="0" w:afterAutospacing="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资金安排</w:t>
      </w:r>
      <w:r>
        <w:rPr>
          <w:rFonts w:asciiTheme="minorEastAsia" w:hAnsiTheme="minorEastAsia" w:cstheme="minorEastAsia"/>
          <w:sz w:val="32"/>
          <w:szCs w:val="32"/>
        </w:rPr>
        <w:t>使用原则</w:t>
      </w:r>
    </w:p>
    <w:p>
      <w:pPr>
        <w:pStyle w:val="4"/>
        <w:spacing w:beforeAutospacing="0" w:afterAutospacing="0"/>
        <w:ind w:firstLine="66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按照《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新疆维吾尔自治区财政衔接推进乡村振兴补助资金管理办法》</w:t>
      </w:r>
      <w:r>
        <w:rPr>
          <w:rFonts w:hint="eastAsia" w:asciiTheme="minorEastAsia" w:hAnsiTheme="minorEastAsia" w:cstheme="minorEastAsia"/>
          <w:sz w:val="32"/>
          <w:szCs w:val="32"/>
        </w:rPr>
        <w:t>，</w:t>
      </w:r>
      <w:r>
        <w:rPr>
          <w:rFonts w:asciiTheme="minorEastAsia" w:hAnsiTheme="minorEastAsia" w:cstheme="minorEastAsia"/>
          <w:sz w:val="32"/>
          <w:szCs w:val="32"/>
        </w:rPr>
        <w:t>经</w:t>
      </w:r>
      <w:r>
        <w:rPr>
          <w:rFonts w:hint="eastAsia" w:asciiTheme="minorHAnsi" w:hAnsiTheme="minorHAnsi" w:cstheme="minorBidi"/>
          <w:kern w:val="2"/>
          <w:sz w:val="32"/>
          <w:szCs w:val="32"/>
        </w:rPr>
        <w:t>县委农村工作领导小组暨乡村振兴领导小组</w:t>
      </w:r>
      <w:r>
        <w:rPr>
          <w:rFonts w:hint="eastAsia" w:asciiTheme="minorEastAsia" w:hAnsiTheme="minorEastAsia" w:cstheme="minorEastAsia"/>
          <w:sz w:val="32"/>
          <w:szCs w:val="32"/>
        </w:rPr>
        <w:t>研究</w:t>
      </w:r>
      <w:r>
        <w:rPr>
          <w:rFonts w:asciiTheme="minorEastAsia" w:hAnsiTheme="minorEastAsia" w:cstheme="minorEastAsia"/>
          <w:sz w:val="32"/>
          <w:szCs w:val="32"/>
        </w:rPr>
        <w:t>确定，结合项目准备情况</w:t>
      </w:r>
      <w:r>
        <w:rPr>
          <w:rFonts w:hint="eastAsia" w:asciiTheme="minorEastAsia" w:hAnsiTheme="minorEastAsia" w:cstheme="minorEastAsia"/>
          <w:sz w:val="32"/>
          <w:szCs w:val="32"/>
        </w:rPr>
        <w:t>安排</w:t>
      </w:r>
      <w:r>
        <w:rPr>
          <w:rFonts w:asciiTheme="minorEastAsia" w:hAnsiTheme="minorEastAsia" w:cstheme="minorEastAsia"/>
          <w:sz w:val="32"/>
          <w:szCs w:val="32"/>
        </w:rPr>
        <w:t>使用资金。</w:t>
      </w:r>
    </w:p>
    <w:p>
      <w:pPr>
        <w:pStyle w:val="4"/>
        <w:numPr>
          <w:ilvl w:val="0"/>
          <w:numId w:val="1"/>
        </w:numPr>
        <w:spacing w:beforeAutospacing="0" w:afterAutospacing="0"/>
        <w:jc w:val="both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/>
          <w:sz w:val="32"/>
          <w:szCs w:val="32"/>
        </w:rPr>
        <w:t>资金安排使用情况</w:t>
      </w:r>
      <w:r>
        <w:rPr>
          <w:rFonts w:hint="eastAsia" w:asciiTheme="minorEastAsia" w:hAnsiTheme="minorEastAsia" w:cstheme="minorEastAsia"/>
          <w:sz w:val="32"/>
          <w:szCs w:val="32"/>
        </w:rPr>
        <w:t>（见附表</w:t>
      </w:r>
      <w:r>
        <w:rPr>
          <w:rFonts w:asciiTheme="minorEastAsia" w:hAnsiTheme="minorEastAsia" w:cstheme="minorEastAsia"/>
          <w:sz w:val="32"/>
          <w:szCs w:val="32"/>
        </w:rPr>
        <w:t>）</w:t>
      </w:r>
    </w:p>
    <w:p>
      <w:pPr>
        <w:pStyle w:val="4"/>
        <w:spacing w:beforeAutospacing="0" w:afterAutospacing="0"/>
        <w:ind w:firstLine="640" w:firstLineChars="200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监督</w:t>
      </w:r>
      <w:r>
        <w:rPr>
          <w:rFonts w:asciiTheme="minorEastAsia" w:hAnsiTheme="minorEastAsia" w:cstheme="minorEastAsia"/>
          <w:sz w:val="32"/>
          <w:szCs w:val="32"/>
        </w:rPr>
        <w:t>电话：</w:t>
      </w:r>
      <w:r>
        <w:rPr>
          <w:rFonts w:hint="eastAsia" w:asciiTheme="minorEastAsia" w:hAnsiTheme="minorEastAsia" w:cstheme="minorEastAsia"/>
          <w:sz w:val="32"/>
          <w:szCs w:val="32"/>
        </w:rPr>
        <w:t>0998-8243921</w:t>
      </w:r>
    </w:p>
    <w:sectPr>
      <w:pgSz w:w="11906" w:h="16838"/>
      <w:pgMar w:top="1701" w:right="1701" w:bottom="1701" w:left="1701" w:header="85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7885"/>
    <w:multiLevelType w:val="multilevel"/>
    <w:tmpl w:val="3F24788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601C1A"/>
    <w:rsid w:val="00002398"/>
    <w:rsid w:val="00077039"/>
    <w:rsid w:val="000901F6"/>
    <w:rsid w:val="000B216A"/>
    <w:rsid w:val="000D4587"/>
    <w:rsid w:val="0011209A"/>
    <w:rsid w:val="002328CA"/>
    <w:rsid w:val="00252AEF"/>
    <w:rsid w:val="002638D0"/>
    <w:rsid w:val="00285DCF"/>
    <w:rsid w:val="002950E6"/>
    <w:rsid w:val="002A53BE"/>
    <w:rsid w:val="00326B12"/>
    <w:rsid w:val="00330CEB"/>
    <w:rsid w:val="00335831"/>
    <w:rsid w:val="003434C4"/>
    <w:rsid w:val="0035718A"/>
    <w:rsid w:val="00390654"/>
    <w:rsid w:val="003E7DFB"/>
    <w:rsid w:val="0041386E"/>
    <w:rsid w:val="0041597E"/>
    <w:rsid w:val="004654D3"/>
    <w:rsid w:val="00475E5C"/>
    <w:rsid w:val="004B3604"/>
    <w:rsid w:val="004B7EE7"/>
    <w:rsid w:val="0052293B"/>
    <w:rsid w:val="00525D64"/>
    <w:rsid w:val="00567D86"/>
    <w:rsid w:val="005E449F"/>
    <w:rsid w:val="00607095"/>
    <w:rsid w:val="006F076E"/>
    <w:rsid w:val="0073616A"/>
    <w:rsid w:val="00765D43"/>
    <w:rsid w:val="007F17F3"/>
    <w:rsid w:val="00805384"/>
    <w:rsid w:val="008115FB"/>
    <w:rsid w:val="008116BA"/>
    <w:rsid w:val="008A7E62"/>
    <w:rsid w:val="00930C10"/>
    <w:rsid w:val="009456DF"/>
    <w:rsid w:val="00A03636"/>
    <w:rsid w:val="00A5168E"/>
    <w:rsid w:val="00A76BB1"/>
    <w:rsid w:val="00B17F99"/>
    <w:rsid w:val="00B23487"/>
    <w:rsid w:val="00B77472"/>
    <w:rsid w:val="00B77C1A"/>
    <w:rsid w:val="00BD6BA9"/>
    <w:rsid w:val="00BF49DB"/>
    <w:rsid w:val="00C64890"/>
    <w:rsid w:val="00C64A05"/>
    <w:rsid w:val="00CE0AF9"/>
    <w:rsid w:val="00D07F0A"/>
    <w:rsid w:val="00D60F76"/>
    <w:rsid w:val="00D727A0"/>
    <w:rsid w:val="00E33278"/>
    <w:rsid w:val="00ED4C8B"/>
    <w:rsid w:val="00F0221B"/>
    <w:rsid w:val="00F10DEF"/>
    <w:rsid w:val="00F26419"/>
    <w:rsid w:val="00FD3E7A"/>
    <w:rsid w:val="023A6704"/>
    <w:rsid w:val="04454358"/>
    <w:rsid w:val="0547121A"/>
    <w:rsid w:val="07356920"/>
    <w:rsid w:val="0B8454AA"/>
    <w:rsid w:val="0BE4280B"/>
    <w:rsid w:val="10CA3439"/>
    <w:rsid w:val="141E7F4E"/>
    <w:rsid w:val="17601C1A"/>
    <w:rsid w:val="17922786"/>
    <w:rsid w:val="1CB5011C"/>
    <w:rsid w:val="207D5189"/>
    <w:rsid w:val="250F4A94"/>
    <w:rsid w:val="274A09B8"/>
    <w:rsid w:val="30FF0FDB"/>
    <w:rsid w:val="34154A6D"/>
    <w:rsid w:val="38EE076C"/>
    <w:rsid w:val="3AAF35C9"/>
    <w:rsid w:val="3D386128"/>
    <w:rsid w:val="4C027D6E"/>
    <w:rsid w:val="4CFB61EC"/>
    <w:rsid w:val="500E3D0E"/>
    <w:rsid w:val="5A3D7053"/>
    <w:rsid w:val="5E425CFD"/>
    <w:rsid w:val="5F08224C"/>
    <w:rsid w:val="61131816"/>
    <w:rsid w:val="61491232"/>
    <w:rsid w:val="616B158C"/>
    <w:rsid w:val="61FB6C9A"/>
    <w:rsid w:val="67535745"/>
    <w:rsid w:val="682251CB"/>
    <w:rsid w:val="69381340"/>
    <w:rsid w:val="6968715F"/>
    <w:rsid w:val="6C080610"/>
    <w:rsid w:val="7296448F"/>
    <w:rsid w:val="75C337FA"/>
    <w:rsid w:val="77A24491"/>
    <w:rsid w:val="7CC63E7E"/>
    <w:rsid w:val="7E16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285</Characters>
  <Lines>2</Lines>
  <Paragraphs>1</Paragraphs>
  <TotalTime>157</TotalTime>
  <ScaleCrop>false</ScaleCrop>
  <LinksUpToDate>false</LinksUpToDate>
  <CharactersWithSpaces>334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2020-08-19T08:32:00Z</dcterms:created>
  <dc:creator>Administrator</dc:creator>
  <cp:lastModifiedBy>Administrator</cp:lastModifiedBy>
  <cp:lastPrinted>2019-06-24T07:20:00Z</cp:lastPrinted>
  <dcterms:modified xsi:type="dcterms:W3CDTF">2023-12-04T03:13:34Z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