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4"/>
        <w:ind w:left="633"/>
        <w:rPr>
          <w:b/>
          <w:sz w:val="44"/>
        </w:rPr>
      </w:pPr>
      <w:r>
        <w:rPr>
          <w:b/>
          <w:color w:val="6C6C6F"/>
          <w:sz w:val="44"/>
        </w:rPr>
        <w:t>泽普县 2</w:t>
      </w:r>
      <w:r>
        <w:rPr>
          <w:rFonts w:hint="eastAsia"/>
          <w:b/>
          <w:color w:val="6C6C6F"/>
          <w:sz w:val="44"/>
        </w:rPr>
        <w:t>02</w:t>
      </w:r>
      <w:r>
        <w:rPr>
          <w:rFonts w:hint="eastAsia"/>
          <w:b/>
          <w:color w:val="6C6C6F"/>
          <w:sz w:val="44"/>
          <w:lang w:val="en-US" w:eastAsia="zh-CN"/>
        </w:rPr>
        <w:t>1</w:t>
      </w:r>
      <w:r>
        <w:rPr>
          <w:b/>
          <w:color w:val="6C6C6F"/>
          <w:sz w:val="44"/>
        </w:rPr>
        <w:t>年转移支付补助情况说明</w:t>
      </w:r>
    </w:p>
    <w:p>
      <w:pPr>
        <w:pStyle w:val="2"/>
        <w:spacing w:before="5"/>
        <w:ind w:left="0"/>
        <w:rPr>
          <w:b/>
          <w:sz w:val="48"/>
        </w:rPr>
      </w:pPr>
    </w:p>
    <w:p>
      <w:pPr>
        <w:pStyle w:val="2"/>
        <w:spacing w:before="221" w:line="367" w:lineRule="auto"/>
        <w:ind w:left="508" w:right="229" w:firstLine="566"/>
      </w:pPr>
      <w:r>
        <w:rPr>
          <w:color w:val="6C6C6F"/>
        </w:rPr>
        <w:t>1</w:t>
      </w:r>
      <w:r>
        <w:rPr>
          <w:color w:val="6C6C6F"/>
          <w:spacing w:val="-17"/>
        </w:rPr>
        <w:t>、上级补助收入</w:t>
      </w:r>
      <w:r>
        <w:rPr>
          <w:rFonts w:hint="eastAsia"/>
          <w:color w:val="6C6C6F"/>
          <w:spacing w:val="-13"/>
          <w:lang w:val="en-US" w:eastAsia="zh-CN"/>
        </w:rPr>
        <w:t>251771</w:t>
      </w:r>
      <w:r>
        <w:rPr>
          <w:color w:val="6C6C6F"/>
          <w:spacing w:val="-27"/>
        </w:rPr>
        <w:t xml:space="preserve">万元，其中：返还性收入 </w:t>
      </w:r>
      <w:r>
        <w:rPr>
          <w:rFonts w:hint="eastAsia"/>
          <w:color w:val="6C6C6F"/>
          <w:lang w:val="en-US" w:eastAsia="zh-CN"/>
        </w:rPr>
        <w:t>1539</w:t>
      </w:r>
      <w:r>
        <w:rPr>
          <w:color w:val="6C6C6F"/>
        </w:rPr>
        <w:t xml:space="preserve"> </w:t>
      </w:r>
      <w:r>
        <w:rPr>
          <w:color w:val="6C6C6F"/>
          <w:spacing w:val="-2"/>
          <w:w w:val="95"/>
        </w:rPr>
        <w:t>万元、一般性转移支付补助收入</w:t>
      </w:r>
      <w:r>
        <w:rPr>
          <w:rFonts w:hint="eastAsia"/>
          <w:color w:val="6C6C6F"/>
          <w:w w:val="95"/>
          <w:lang w:val="en-US" w:eastAsia="zh-CN"/>
        </w:rPr>
        <w:t>211710</w:t>
      </w:r>
      <w:r>
        <w:rPr>
          <w:color w:val="6C6C6F"/>
          <w:spacing w:val="-7"/>
          <w:w w:val="95"/>
        </w:rPr>
        <w:t>万元、专项转移支</w:t>
      </w:r>
    </w:p>
    <w:p>
      <w:pPr>
        <w:pStyle w:val="2"/>
      </w:pPr>
      <w:r>
        <w:rPr>
          <w:color w:val="6C6C6F"/>
        </w:rPr>
        <w:t>付补助收入</w:t>
      </w:r>
      <w:r>
        <w:rPr>
          <w:rFonts w:hint="eastAsia"/>
          <w:color w:val="6C6C6F"/>
          <w:lang w:val="en-US" w:eastAsia="zh-CN"/>
        </w:rPr>
        <w:t>38522</w:t>
      </w:r>
      <w:r>
        <w:rPr>
          <w:color w:val="6C6C6F"/>
        </w:rPr>
        <w:t>万元。</w:t>
      </w:r>
    </w:p>
    <w:p>
      <w:pPr>
        <w:pStyle w:val="2"/>
        <w:spacing w:before="219" w:line="367" w:lineRule="auto"/>
        <w:ind w:right="112" w:firstLine="640"/>
      </w:pPr>
      <w:r>
        <w:rPr>
          <w:color w:val="6C6C6F"/>
          <w:spacing w:val="-8"/>
        </w:rPr>
        <w:t>一般性转移支付补助收入中：体制补助收入</w:t>
      </w:r>
      <w:r>
        <w:rPr>
          <w:rFonts w:hint="eastAsia"/>
          <w:color w:val="6C6C6F"/>
          <w:spacing w:val="-8"/>
          <w:lang w:val="en-US" w:eastAsia="zh-CN"/>
        </w:rPr>
        <w:t>2037</w:t>
      </w:r>
      <w:r>
        <w:rPr>
          <w:color w:val="6C6C6F"/>
          <w:spacing w:val="-21"/>
        </w:rPr>
        <w:t xml:space="preserve">万元， </w:t>
      </w:r>
      <w:r>
        <w:rPr>
          <w:color w:val="6C6C6F"/>
          <w:spacing w:val="-10"/>
        </w:rPr>
        <w:t>均衡性转移支付收入</w:t>
      </w:r>
      <w:r>
        <w:rPr>
          <w:rFonts w:hint="eastAsia"/>
          <w:color w:val="6C6C6F"/>
          <w:spacing w:val="-9"/>
          <w:lang w:val="en-US" w:eastAsia="zh-CN"/>
        </w:rPr>
        <w:t>24685</w:t>
      </w:r>
      <w:r>
        <w:rPr>
          <w:color w:val="6C6C6F"/>
          <w:spacing w:val="-12"/>
        </w:rPr>
        <w:t>万元；县级基本财力保障机制奖</w:t>
      </w:r>
    </w:p>
    <w:p>
      <w:pPr>
        <w:pStyle w:val="2"/>
        <w:spacing w:line="367" w:lineRule="auto"/>
        <w:ind w:right="299"/>
      </w:pPr>
      <w:r>
        <w:rPr>
          <w:color w:val="6C6C6F"/>
          <w:spacing w:val="-10"/>
        </w:rPr>
        <w:t>补资金收入</w:t>
      </w:r>
      <w:r>
        <w:rPr>
          <w:rFonts w:hint="eastAsia"/>
          <w:color w:val="6C6C6F"/>
          <w:spacing w:val="-10"/>
          <w:lang w:val="en-US" w:eastAsia="zh-CN"/>
        </w:rPr>
        <w:t>17174</w:t>
      </w:r>
      <w:r>
        <w:rPr>
          <w:color w:val="6C6C6F"/>
          <w:spacing w:val="-12"/>
        </w:rPr>
        <w:t>万元；结算补助收入</w:t>
      </w:r>
      <w:r>
        <w:rPr>
          <w:rFonts w:hint="eastAsia"/>
          <w:color w:val="6C6C6F"/>
          <w:spacing w:val="-12"/>
          <w:lang w:val="en-US" w:eastAsia="zh-CN"/>
        </w:rPr>
        <w:t>1533</w:t>
      </w:r>
      <w:r>
        <w:rPr>
          <w:color w:val="6C6C6F"/>
          <w:spacing w:val="-6"/>
        </w:rPr>
        <w:t>万元；</w:t>
      </w:r>
      <w:r>
        <w:rPr>
          <w:rFonts w:hint="eastAsia"/>
          <w:color w:val="6C6C6F"/>
          <w:spacing w:val="-9"/>
        </w:rPr>
        <w:t>产粮(油)大县奖励资金收入</w:t>
      </w:r>
      <w:r>
        <w:rPr>
          <w:rFonts w:hint="eastAsia"/>
          <w:color w:val="6C6C6F"/>
          <w:spacing w:val="-9"/>
          <w:lang w:val="en-US" w:eastAsia="zh-CN"/>
        </w:rPr>
        <w:t>252</w:t>
      </w:r>
      <w:r>
        <w:rPr>
          <w:rFonts w:hint="eastAsia"/>
          <w:color w:val="6C6C6F"/>
          <w:spacing w:val="-9"/>
          <w:lang w:val="en-US"/>
        </w:rPr>
        <w:t>万元</w:t>
      </w:r>
      <w:r>
        <w:rPr>
          <w:color w:val="6C6C6F"/>
          <w:spacing w:val="-9"/>
        </w:rPr>
        <w:t>；重</w:t>
      </w:r>
      <w:r>
        <w:rPr>
          <w:color w:val="6C6C6F"/>
          <w:spacing w:val="-4"/>
        </w:rPr>
        <w:t>点生态功能区转移支付收入</w:t>
      </w:r>
      <w:r>
        <w:rPr>
          <w:rFonts w:hint="eastAsia"/>
          <w:color w:val="6C6C6F"/>
          <w:spacing w:val="-4"/>
          <w:lang w:val="en-US" w:eastAsia="zh-CN"/>
        </w:rPr>
        <w:t>6743</w:t>
      </w:r>
      <w:r>
        <w:rPr>
          <w:color w:val="6C6C6F"/>
          <w:spacing w:val="-7"/>
        </w:rPr>
        <w:t xml:space="preserve"> 万元；固定数额补助收入</w:t>
      </w:r>
      <w:r>
        <w:rPr>
          <w:rFonts w:hint="eastAsia"/>
          <w:color w:val="6C6C6F"/>
          <w:lang w:val="en-US" w:eastAsia="zh-CN"/>
        </w:rPr>
        <w:t>39468</w:t>
      </w:r>
      <w:r>
        <w:rPr>
          <w:color w:val="6C6C6F"/>
          <w:spacing w:val="-22"/>
        </w:rPr>
        <w:t>万元；</w:t>
      </w:r>
      <w:r>
        <w:rPr>
          <w:rFonts w:hint="eastAsia"/>
          <w:color w:val="6C6C6F"/>
          <w:spacing w:val="-22"/>
        </w:rPr>
        <w:t>民族地区转移支付收入</w:t>
      </w:r>
      <w:r>
        <w:rPr>
          <w:rFonts w:hint="eastAsia"/>
          <w:color w:val="6C6C6F"/>
          <w:spacing w:val="-22"/>
          <w:lang w:val="en-US" w:eastAsia="zh-CN"/>
        </w:rPr>
        <w:t>1113</w:t>
      </w:r>
      <w:r>
        <w:rPr>
          <w:rFonts w:hint="eastAsia"/>
          <w:color w:val="6C6C6F"/>
          <w:spacing w:val="-22"/>
          <w:lang w:val="en-US"/>
        </w:rPr>
        <w:t>万元</w:t>
      </w:r>
      <w:r>
        <w:rPr>
          <w:color w:val="6C6C6F"/>
          <w:spacing w:val="-7"/>
        </w:rPr>
        <w:t>；</w:t>
      </w:r>
      <w:r>
        <w:rPr>
          <w:rFonts w:hint="eastAsia"/>
          <w:color w:val="6C6C6F"/>
          <w:spacing w:val="-7"/>
        </w:rPr>
        <w:t>贫困地区转移支付收入</w:t>
      </w:r>
      <w:r>
        <w:rPr>
          <w:rFonts w:hint="eastAsia"/>
          <w:color w:val="6C6C6F"/>
          <w:spacing w:val="-7"/>
          <w:lang w:val="en-US" w:eastAsia="zh-CN"/>
        </w:rPr>
        <w:t>24623</w:t>
      </w:r>
      <w:r>
        <w:rPr>
          <w:rFonts w:hint="eastAsia"/>
          <w:color w:val="6C6C6F"/>
          <w:spacing w:val="-7"/>
          <w:lang w:val="en-US"/>
        </w:rPr>
        <w:t>万元</w:t>
      </w:r>
      <w:r>
        <w:rPr>
          <w:color w:val="6C6C6F"/>
          <w:spacing w:val="-7"/>
        </w:rPr>
        <w:t>；</w:t>
      </w:r>
      <w:r>
        <w:rPr>
          <w:rFonts w:hint="eastAsia"/>
          <w:color w:val="6C6C6F"/>
          <w:spacing w:val="-7"/>
        </w:rPr>
        <w:t>一般公共服务共同财政事权转移支付收入</w:t>
      </w:r>
      <w:r>
        <w:rPr>
          <w:rFonts w:hint="eastAsia"/>
          <w:color w:val="6C6C6F"/>
          <w:spacing w:val="-7"/>
          <w:lang w:val="en-US" w:eastAsia="zh-CN"/>
        </w:rPr>
        <w:t>3178</w:t>
      </w:r>
      <w:r>
        <w:rPr>
          <w:rFonts w:hint="eastAsia"/>
          <w:color w:val="6C6C6F"/>
          <w:spacing w:val="-7"/>
        </w:rPr>
        <w:t>万元</w:t>
      </w:r>
      <w:r>
        <w:rPr>
          <w:color w:val="6C6C6F"/>
          <w:spacing w:val="-7"/>
        </w:rPr>
        <w:t>；</w:t>
      </w:r>
      <w:r>
        <w:rPr>
          <w:rFonts w:hint="eastAsia"/>
          <w:color w:val="6C6C6F"/>
          <w:spacing w:val="-7"/>
        </w:rPr>
        <w:t>公共安全共同财政事权转移支付收入</w:t>
      </w:r>
      <w:r>
        <w:rPr>
          <w:rFonts w:hint="eastAsia"/>
          <w:color w:val="6C6C6F"/>
          <w:spacing w:val="-7"/>
          <w:lang w:val="en-US" w:eastAsia="zh-CN"/>
        </w:rPr>
        <w:t>3084</w:t>
      </w:r>
      <w:r>
        <w:rPr>
          <w:rFonts w:hint="eastAsia"/>
          <w:color w:val="6C6C6F"/>
          <w:spacing w:val="-7"/>
          <w:lang w:val="en-US"/>
        </w:rPr>
        <w:t>万元</w:t>
      </w:r>
      <w:r>
        <w:rPr>
          <w:color w:val="6C6C6F"/>
          <w:spacing w:val="-7"/>
        </w:rPr>
        <w:t>；</w:t>
      </w:r>
      <w:r>
        <w:rPr>
          <w:rFonts w:hint="eastAsia"/>
          <w:color w:val="6C6C6F"/>
          <w:spacing w:val="-7"/>
        </w:rPr>
        <w:t>教育共同财政事权转移支付收入</w:t>
      </w:r>
      <w:r>
        <w:rPr>
          <w:color w:val="6C6C6F"/>
          <w:spacing w:val="-7"/>
          <w:lang w:val="en-US"/>
        </w:rPr>
        <w:t>23</w:t>
      </w:r>
      <w:r>
        <w:rPr>
          <w:rFonts w:hint="eastAsia"/>
          <w:color w:val="6C6C6F"/>
          <w:spacing w:val="-7"/>
          <w:lang w:val="en-US" w:eastAsia="zh-CN"/>
        </w:rPr>
        <w:t>652</w:t>
      </w:r>
      <w:r>
        <w:rPr>
          <w:rFonts w:hint="eastAsia"/>
          <w:color w:val="6C6C6F"/>
          <w:spacing w:val="-7"/>
          <w:lang w:val="en-US"/>
        </w:rPr>
        <w:t>万元</w:t>
      </w:r>
      <w:r>
        <w:rPr>
          <w:color w:val="6C6C6F"/>
          <w:spacing w:val="-7"/>
        </w:rPr>
        <w:t>；</w:t>
      </w:r>
      <w:r>
        <w:rPr>
          <w:rFonts w:hint="eastAsia"/>
          <w:color w:val="6C6C6F"/>
          <w:spacing w:val="-7"/>
        </w:rPr>
        <w:t>科学技术共同财政事权转移支付收入</w:t>
      </w:r>
      <w:r>
        <w:rPr>
          <w:rFonts w:hint="eastAsia"/>
          <w:color w:val="6C6C6F"/>
          <w:spacing w:val="-7"/>
          <w:lang w:val="en-US" w:eastAsia="zh-CN"/>
        </w:rPr>
        <w:t>24</w:t>
      </w:r>
      <w:r>
        <w:rPr>
          <w:rFonts w:hint="eastAsia"/>
          <w:color w:val="6C6C6F"/>
          <w:spacing w:val="-7"/>
        </w:rPr>
        <w:t>万元</w:t>
      </w:r>
      <w:r>
        <w:rPr>
          <w:color w:val="6C6C6F"/>
          <w:spacing w:val="-7"/>
        </w:rPr>
        <w:t>；</w:t>
      </w:r>
      <w:r>
        <w:rPr>
          <w:rFonts w:hint="eastAsia"/>
          <w:color w:val="6C6C6F"/>
          <w:spacing w:val="-7"/>
        </w:rPr>
        <w:t>文化旅游体育与传媒共同财政事权转移支付收入</w:t>
      </w:r>
      <w:r>
        <w:rPr>
          <w:rFonts w:hint="eastAsia"/>
          <w:color w:val="6C6C6F"/>
          <w:spacing w:val="-7"/>
          <w:lang w:val="en-US" w:eastAsia="zh-CN"/>
        </w:rPr>
        <w:t>788</w:t>
      </w:r>
      <w:r>
        <w:rPr>
          <w:rFonts w:hint="eastAsia"/>
          <w:color w:val="6C6C6F"/>
          <w:spacing w:val="-7"/>
        </w:rPr>
        <w:t>万元</w:t>
      </w:r>
      <w:r>
        <w:rPr>
          <w:color w:val="6C6C6F"/>
          <w:spacing w:val="-7"/>
        </w:rPr>
        <w:t>；</w:t>
      </w:r>
      <w:r>
        <w:rPr>
          <w:rFonts w:hint="eastAsia"/>
          <w:color w:val="6C6C6F"/>
          <w:spacing w:val="-7"/>
        </w:rPr>
        <w:t>社会保障和就业共同财政事权转移支付收入</w:t>
      </w:r>
      <w:r>
        <w:rPr>
          <w:rFonts w:hint="eastAsia"/>
          <w:color w:val="6C6C6F"/>
          <w:spacing w:val="-7"/>
          <w:lang w:val="en-US" w:eastAsia="zh-CN"/>
        </w:rPr>
        <w:t>28417</w:t>
      </w:r>
      <w:r>
        <w:rPr>
          <w:rFonts w:hint="eastAsia"/>
          <w:color w:val="6C6C6F"/>
          <w:spacing w:val="-7"/>
          <w:lang w:val="en-US"/>
        </w:rPr>
        <w:t>万元</w:t>
      </w:r>
      <w:r>
        <w:rPr>
          <w:color w:val="6C6C6F"/>
          <w:spacing w:val="-7"/>
        </w:rPr>
        <w:t>；</w:t>
      </w:r>
      <w:r>
        <w:rPr>
          <w:rFonts w:hint="eastAsia"/>
          <w:color w:val="6C6C6F"/>
          <w:spacing w:val="-7"/>
        </w:rPr>
        <w:t>医疗卫生共同财政事权转移支付收入</w:t>
      </w:r>
      <w:r>
        <w:rPr>
          <w:rFonts w:hint="eastAsia"/>
          <w:color w:val="6C6C6F"/>
          <w:spacing w:val="-7"/>
          <w:lang w:val="en-US" w:eastAsia="zh-CN"/>
        </w:rPr>
        <w:t>17844</w:t>
      </w:r>
      <w:r>
        <w:rPr>
          <w:rFonts w:hint="eastAsia"/>
          <w:color w:val="6C6C6F"/>
          <w:spacing w:val="-7"/>
        </w:rPr>
        <w:t>万元</w:t>
      </w:r>
      <w:r>
        <w:rPr>
          <w:color w:val="6C6C6F"/>
          <w:spacing w:val="-7"/>
        </w:rPr>
        <w:t>；</w:t>
      </w:r>
      <w:r>
        <w:rPr>
          <w:rFonts w:hint="eastAsia"/>
          <w:color w:val="6C6C6F"/>
          <w:spacing w:val="-7"/>
        </w:rPr>
        <w:t>节能环保共同财政事权转移支付收入</w:t>
      </w:r>
      <w:r>
        <w:rPr>
          <w:rFonts w:hint="eastAsia"/>
          <w:color w:val="6C6C6F"/>
          <w:spacing w:val="-7"/>
          <w:lang w:val="en-US" w:eastAsia="zh-CN"/>
        </w:rPr>
        <w:t>5215</w:t>
      </w:r>
      <w:r>
        <w:rPr>
          <w:rFonts w:hint="eastAsia"/>
          <w:color w:val="6C6C6F"/>
          <w:spacing w:val="-7"/>
        </w:rPr>
        <w:t>万元</w:t>
      </w:r>
      <w:r>
        <w:rPr>
          <w:color w:val="6C6C6F"/>
          <w:spacing w:val="-7"/>
        </w:rPr>
        <w:t>；</w:t>
      </w:r>
      <w:r>
        <w:rPr>
          <w:rFonts w:hint="eastAsia"/>
          <w:color w:val="6C6C6F"/>
          <w:spacing w:val="-7"/>
        </w:rPr>
        <w:t>农林水共同财政事权转移支付收入</w:t>
      </w:r>
      <w:r>
        <w:rPr>
          <w:rFonts w:hint="eastAsia"/>
          <w:color w:val="6C6C6F"/>
          <w:spacing w:val="-7"/>
          <w:lang w:val="en-US" w:eastAsia="zh-CN"/>
        </w:rPr>
        <w:t>7006</w:t>
      </w:r>
      <w:r>
        <w:rPr>
          <w:rFonts w:hint="eastAsia"/>
          <w:color w:val="6C6C6F"/>
          <w:spacing w:val="-7"/>
        </w:rPr>
        <w:t>万元</w:t>
      </w:r>
      <w:r>
        <w:rPr>
          <w:color w:val="6C6C6F"/>
          <w:spacing w:val="-7"/>
        </w:rPr>
        <w:t>；</w:t>
      </w:r>
      <w:r>
        <w:rPr>
          <w:rFonts w:hint="eastAsia"/>
          <w:color w:val="6C6C6F"/>
          <w:spacing w:val="-7"/>
        </w:rPr>
        <w:t>交通运输共同财政事权转移支付收入</w:t>
      </w:r>
      <w:r>
        <w:rPr>
          <w:rFonts w:hint="eastAsia"/>
          <w:color w:val="6C6C6F"/>
          <w:spacing w:val="-7"/>
          <w:lang w:val="en-US" w:eastAsia="zh-CN"/>
        </w:rPr>
        <w:t>1799</w:t>
      </w:r>
      <w:r>
        <w:rPr>
          <w:rFonts w:hint="eastAsia"/>
          <w:color w:val="6C6C6F"/>
          <w:spacing w:val="-7"/>
        </w:rPr>
        <w:t>万元</w:t>
      </w:r>
      <w:r>
        <w:rPr>
          <w:color w:val="6C6C6F"/>
          <w:spacing w:val="-7"/>
        </w:rPr>
        <w:t>；</w:t>
      </w:r>
      <w:r>
        <w:rPr>
          <w:rFonts w:hint="eastAsia"/>
          <w:color w:val="6C6C6F"/>
          <w:spacing w:val="-7"/>
        </w:rPr>
        <w:t>资源勘探信息等共同财政事权转移支付收入</w:t>
      </w:r>
      <w:r>
        <w:rPr>
          <w:rFonts w:hint="eastAsia"/>
          <w:color w:val="6C6C6F"/>
          <w:spacing w:val="-7"/>
          <w:lang w:val="en-US" w:eastAsia="zh-CN"/>
        </w:rPr>
        <w:t>345</w:t>
      </w:r>
      <w:r>
        <w:rPr>
          <w:rFonts w:hint="eastAsia"/>
          <w:color w:val="6C6C6F"/>
          <w:spacing w:val="-7"/>
        </w:rPr>
        <w:t>万元</w:t>
      </w:r>
      <w:r>
        <w:rPr>
          <w:color w:val="6C6C6F"/>
          <w:spacing w:val="-7"/>
        </w:rPr>
        <w:t>；</w:t>
      </w:r>
      <w:r>
        <w:rPr>
          <w:rFonts w:hint="eastAsia"/>
          <w:color w:val="6C6C6F"/>
          <w:spacing w:val="-7"/>
        </w:rPr>
        <w:t>商业服务业等共同财政事权转移支付收入</w:t>
      </w:r>
      <w:r>
        <w:rPr>
          <w:rFonts w:hint="eastAsia"/>
          <w:color w:val="6C6C6F"/>
          <w:spacing w:val="-7"/>
          <w:lang w:val="en-US" w:eastAsia="zh-CN"/>
        </w:rPr>
        <w:t>125</w:t>
      </w:r>
      <w:r>
        <w:rPr>
          <w:rFonts w:hint="eastAsia"/>
          <w:color w:val="6C6C6F"/>
          <w:spacing w:val="-7"/>
        </w:rPr>
        <w:t>万元</w:t>
      </w:r>
      <w:r>
        <w:rPr>
          <w:color w:val="6C6C6F"/>
          <w:spacing w:val="-7"/>
        </w:rPr>
        <w:t>；</w:t>
      </w:r>
      <w:r>
        <w:rPr>
          <w:rFonts w:hint="eastAsia"/>
          <w:color w:val="6C6C6F"/>
          <w:spacing w:val="-7"/>
        </w:rPr>
        <w:t>住房保障共同财政事权转移支付收入</w:t>
      </w:r>
      <w:r>
        <w:rPr>
          <w:rFonts w:hint="eastAsia"/>
          <w:color w:val="6C6C6F"/>
          <w:spacing w:val="-7"/>
          <w:lang w:val="en-US" w:eastAsia="zh-CN"/>
        </w:rPr>
        <w:t>1823</w:t>
      </w:r>
      <w:r>
        <w:rPr>
          <w:rFonts w:hint="eastAsia"/>
          <w:color w:val="6C6C6F"/>
          <w:spacing w:val="-7"/>
          <w:lang w:val="en-US"/>
        </w:rPr>
        <w:t>万元；灾害防治及应急管理共同财政事权转移支付收入</w:t>
      </w:r>
      <w:r>
        <w:rPr>
          <w:rFonts w:hint="eastAsia"/>
          <w:color w:val="6C6C6F"/>
          <w:spacing w:val="-7"/>
          <w:lang w:val="en-US" w:eastAsia="zh-CN"/>
        </w:rPr>
        <w:t>238</w:t>
      </w:r>
      <w:r>
        <w:rPr>
          <w:rFonts w:hint="eastAsia"/>
          <w:color w:val="6C6C6F"/>
          <w:spacing w:val="-7"/>
          <w:lang w:val="en-US"/>
        </w:rPr>
        <w:t>万元；其他一般性转移支付收入</w:t>
      </w:r>
      <w:r>
        <w:rPr>
          <w:rFonts w:hint="eastAsia"/>
          <w:color w:val="6C6C6F"/>
          <w:spacing w:val="-7"/>
          <w:lang w:val="en-US" w:eastAsia="zh-CN"/>
        </w:rPr>
        <w:t>1</w:t>
      </w:r>
      <w:r>
        <w:rPr>
          <w:rFonts w:hint="eastAsia"/>
          <w:color w:val="6C6C6F"/>
          <w:spacing w:val="-7"/>
          <w:lang w:val="en-US"/>
        </w:rPr>
        <w:t>万元</w:t>
      </w:r>
      <w:r>
        <w:rPr>
          <w:color w:val="6C6C6F"/>
          <w:spacing w:val="-7"/>
          <w:lang w:val="en-US"/>
        </w:rPr>
        <w:t>。</w:t>
      </w:r>
    </w:p>
    <w:p>
      <w:pPr>
        <w:pStyle w:val="2"/>
        <w:spacing w:line="369" w:lineRule="auto"/>
        <w:ind w:right="405" w:firstLine="640"/>
      </w:pPr>
      <w:r>
        <w:rPr>
          <w:color w:val="6C6C6F"/>
        </w:rPr>
        <w:t>专项转移支付补助收入中：一般公共服务</w:t>
      </w:r>
      <w:r>
        <w:rPr>
          <w:rFonts w:hint="eastAsia"/>
          <w:color w:val="6C6C6F"/>
          <w:lang w:val="en-US" w:eastAsia="zh-CN"/>
        </w:rPr>
        <w:t>1513</w:t>
      </w:r>
      <w:r>
        <w:rPr>
          <w:color w:val="6C6C6F"/>
          <w:spacing w:val="-12"/>
        </w:rPr>
        <w:t>万</w:t>
      </w:r>
      <w:r>
        <w:rPr>
          <w:color w:val="6C6C6F"/>
          <w:spacing w:val="-17"/>
        </w:rPr>
        <w:t>；</w:t>
      </w:r>
      <w:r>
        <w:rPr>
          <w:rFonts w:hint="eastAsia"/>
          <w:color w:val="6C6C6F"/>
          <w:spacing w:val="-17"/>
        </w:rPr>
        <w:t>科学技术</w:t>
      </w:r>
      <w:r>
        <w:rPr>
          <w:rFonts w:hint="eastAsia"/>
          <w:color w:val="6C6C6F"/>
          <w:spacing w:val="-17"/>
          <w:lang w:val="en-US" w:eastAsia="zh-CN"/>
        </w:rPr>
        <w:t>22</w:t>
      </w:r>
      <w:r>
        <w:rPr>
          <w:rFonts w:hint="eastAsia"/>
          <w:color w:val="6C6C6F"/>
          <w:spacing w:val="-17"/>
          <w:lang w:val="en-US"/>
        </w:rPr>
        <w:t>万元</w:t>
      </w:r>
      <w:r>
        <w:rPr>
          <w:color w:val="6C6C6F"/>
          <w:spacing w:val="-17"/>
        </w:rPr>
        <w:t>；</w:t>
      </w:r>
      <w:r>
        <w:rPr>
          <w:color w:val="6C6C6F"/>
          <w:spacing w:val="-9"/>
        </w:rPr>
        <w:t>社会保障和就业</w:t>
      </w:r>
      <w:r>
        <w:rPr>
          <w:color w:val="6C6C6F"/>
          <w:spacing w:val="-9"/>
          <w:lang w:val="en-US"/>
        </w:rPr>
        <w:t>7</w:t>
      </w:r>
      <w:r>
        <w:rPr>
          <w:rFonts w:hint="eastAsia"/>
          <w:color w:val="6C6C6F"/>
          <w:spacing w:val="-9"/>
          <w:lang w:val="en-US" w:eastAsia="zh-CN"/>
        </w:rPr>
        <w:t>25</w:t>
      </w:r>
      <w:r>
        <w:rPr>
          <w:color w:val="6C6C6F"/>
          <w:spacing w:val="-25"/>
        </w:rPr>
        <w:t>万元；</w:t>
      </w:r>
      <w:r>
        <w:rPr>
          <w:rFonts w:hint="eastAsia"/>
          <w:color w:val="6C6C6F"/>
          <w:spacing w:val="-25"/>
        </w:rPr>
        <w:t>卫生健康</w:t>
      </w:r>
      <w:r>
        <w:rPr>
          <w:rFonts w:hint="eastAsia"/>
          <w:color w:val="6C6C6F"/>
          <w:spacing w:val="-25"/>
          <w:lang w:val="en-US" w:eastAsia="zh-CN"/>
        </w:rPr>
        <w:t>1129</w:t>
      </w:r>
      <w:r>
        <w:rPr>
          <w:color w:val="6C6C6F"/>
          <w:spacing w:val="-30"/>
        </w:rPr>
        <w:t>万元；节能环保</w:t>
      </w:r>
      <w:r>
        <w:rPr>
          <w:rFonts w:hint="eastAsia"/>
          <w:color w:val="6C6C6F"/>
          <w:spacing w:val="-22"/>
          <w:lang w:val="en-US" w:eastAsia="zh-CN"/>
        </w:rPr>
        <w:t>3710</w:t>
      </w:r>
      <w:r>
        <w:rPr>
          <w:color w:val="6C6C6F"/>
          <w:spacing w:val="-7"/>
        </w:rPr>
        <w:t>万元；</w:t>
      </w:r>
      <w:r>
        <w:rPr>
          <w:rFonts w:hint="eastAsia"/>
          <w:color w:val="6C6C6F"/>
          <w:spacing w:val="-7"/>
        </w:rPr>
        <w:t>城乡社区</w:t>
      </w:r>
      <w:r>
        <w:rPr>
          <w:rFonts w:hint="eastAsia"/>
          <w:color w:val="6C6C6F"/>
          <w:spacing w:val="-7"/>
          <w:lang w:val="en-US" w:eastAsia="zh-CN"/>
        </w:rPr>
        <w:t>1500</w:t>
      </w:r>
      <w:r>
        <w:rPr>
          <w:rFonts w:hint="eastAsia"/>
          <w:color w:val="6C6C6F"/>
          <w:spacing w:val="-7"/>
          <w:lang w:val="en-US"/>
        </w:rPr>
        <w:t>万元</w:t>
      </w:r>
      <w:r>
        <w:rPr>
          <w:color w:val="6C6C6F"/>
          <w:spacing w:val="-17"/>
        </w:rPr>
        <w:t>；</w:t>
      </w:r>
      <w:r>
        <w:rPr>
          <w:color w:val="6C6C6F"/>
          <w:spacing w:val="-7"/>
        </w:rPr>
        <w:t>农林水</w:t>
      </w:r>
      <w:r>
        <w:rPr>
          <w:rFonts w:hint="eastAsia"/>
          <w:color w:val="6C6C6F"/>
          <w:spacing w:val="-6"/>
          <w:lang w:val="en-US" w:eastAsia="zh-CN"/>
        </w:rPr>
        <w:t>23503</w:t>
      </w:r>
      <w:r>
        <w:rPr>
          <w:color w:val="6C6C6F"/>
          <w:spacing w:val="-18"/>
        </w:rPr>
        <w:t>万元；交通运输</w:t>
      </w:r>
      <w:r>
        <w:rPr>
          <w:color w:val="6C6C6F"/>
          <w:lang w:val="en-US"/>
        </w:rPr>
        <w:t>2</w:t>
      </w:r>
      <w:r>
        <w:rPr>
          <w:color w:val="6C6C6F"/>
          <w:spacing w:val="-7"/>
        </w:rPr>
        <w:t>万元；</w:t>
      </w:r>
      <w:r>
        <w:rPr>
          <w:rFonts w:hint="eastAsia"/>
          <w:color w:val="6C6C6F"/>
          <w:spacing w:val="-7"/>
        </w:rPr>
        <w:t>资源勘探信息等</w:t>
      </w:r>
      <w:r>
        <w:rPr>
          <w:rFonts w:hint="eastAsia"/>
          <w:color w:val="6C6C6F"/>
          <w:spacing w:val="-7"/>
          <w:lang w:val="en-US" w:eastAsia="zh-CN"/>
        </w:rPr>
        <w:t>3200</w:t>
      </w:r>
      <w:r>
        <w:rPr>
          <w:rFonts w:hint="eastAsia"/>
          <w:color w:val="6C6C6F"/>
          <w:spacing w:val="-7"/>
          <w:lang w:val="en-US"/>
        </w:rPr>
        <w:t>万元</w:t>
      </w:r>
      <w:r>
        <w:rPr>
          <w:color w:val="6C6C6F"/>
          <w:spacing w:val="-17"/>
        </w:rPr>
        <w:t>；</w:t>
      </w:r>
      <w:r>
        <w:rPr>
          <w:rFonts w:hint="eastAsia"/>
          <w:color w:val="6C6C6F"/>
          <w:spacing w:val="-7"/>
        </w:rPr>
        <w:t>金融</w:t>
      </w:r>
      <w:r>
        <w:rPr>
          <w:rFonts w:hint="eastAsia"/>
          <w:color w:val="6C6C6F"/>
          <w:spacing w:val="-7"/>
          <w:lang w:val="en-US" w:eastAsia="zh-CN"/>
        </w:rPr>
        <w:t>5</w:t>
      </w:r>
      <w:r>
        <w:rPr>
          <w:rFonts w:hint="eastAsia"/>
          <w:color w:val="6C6C6F"/>
          <w:spacing w:val="-7"/>
        </w:rPr>
        <w:t>万元</w:t>
      </w:r>
      <w:r>
        <w:rPr>
          <w:color w:val="6C6C6F"/>
          <w:spacing w:val="-7"/>
        </w:rPr>
        <w:t>；住房保障</w:t>
      </w:r>
      <w:r>
        <w:rPr>
          <w:rFonts w:hint="eastAsia"/>
          <w:color w:val="6C6C6F"/>
          <w:spacing w:val="-7"/>
          <w:lang w:val="en-US" w:eastAsia="zh-CN"/>
        </w:rPr>
        <w:t>2390</w:t>
      </w:r>
      <w:r>
        <w:rPr>
          <w:color w:val="6C6C6F"/>
          <w:spacing w:val="-1"/>
        </w:rPr>
        <w:t>万元</w:t>
      </w:r>
      <w:r>
        <w:rPr>
          <w:color w:val="6C6C6F"/>
          <w:spacing w:val="-17"/>
        </w:rPr>
        <w:t>；</w:t>
      </w:r>
      <w:r>
        <w:rPr>
          <w:rFonts w:hint="eastAsia"/>
          <w:color w:val="6C6C6F"/>
          <w:spacing w:val="-17"/>
          <w:lang w:eastAsia="zh-CN"/>
        </w:rPr>
        <w:t>灾害防治及应急管理</w:t>
      </w:r>
      <w:r>
        <w:rPr>
          <w:rFonts w:hint="eastAsia"/>
          <w:color w:val="6C6C6F"/>
          <w:spacing w:val="-17"/>
          <w:lang w:val="en-US" w:eastAsia="zh-CN"/>
        </w:rPr>
        <w:t>40</w:t>
      </w:r>
      <w:r>
        <w:rPr>
          <w:rFonts w:hint="eastAsia"/>
          <w:color w:val="6C6C6F"/>
          <w:spacing w:val="-17"/>
        </w:rPr>
        <w:t>万元</w:t>
      </w:r>
      <w:r>
        <w:rPr>
          <w:color w:val="6C6C6F"/>
          <w:spacing w:val="-17"/>
        </w:rPr>
        <w:t>；</w:t>
      </w:r>
      <w:r>
        <w:rPr>
          <w:rFonts w:hint="eastAsia"/>
          <w:color w:val="6C6C6F"/>
          <w:spacing w:val="-1"/>
        </w:rPr>
        <w:t>其他收入</w:t>
      </w:r>
      <w:r>
        <w:rPr>
          <w:rFonts w:hint="eastAsia"/>
          <w:color w:val="6C6C6F"/>
          <w:spacing w:val="-1"/>
          <w:lang w:val="en-US" w:eastAsia="zh-CN"/>
        </w:rPr>
        <w:t>775</w:t>
      </w:r>
      <w:r>
        <w:rPr>
          <w:rFonts w:hint="eastAsia"/>
          <w:color w:val="6C6C6F"/>
          <w:spacing w:val="-1"/>
          <w:lang w:val="en-US"/>
        </w:rPr>
        <w:t>万元</w:t>
      </w:r>
      <w:r>
        <w:rPr>
          <w:color w:val="6C6C6F"/>
          <w:spacing w:val="-1"/>
        </w:rPr>
        <w:t>。</w:t>
      </w:r>
    </w:p>
    <w:p>
      <w:pPr>
        <w:pStyle w:val="2"/>
        <w:spacing w:before="0" w:line="399" w:lineRule="exact"/>
        <w:ind w:left="760"/>
      </w:pPr>
      <w:r>
        <w:rPr>
          <w:color w:val="6C6C6F"/>
        </w:rPr>
        <w:t>2、政府性基金转移支付补助收入</w:t>
      </w:r>
      <w:r>
        <w:rPr>
          <w:rFonts w:hint="eastAsia"/>
          <w:color w:val="6C6C6F"/>
          <w:lang w:val="en-US" w:eastAsia="zh-CN"/>
        </w:rPr>
        <w:t>541</w:t>
      </w:r>
      <w:r>
        <w:rPr>
          <w:color w:val="6C6C6F"/>
        </w:rPr>
        <w:t>万</w:t>
      </w:r>
      <w:bookmarkStart w:id="0" w:name="_GoBack"/>
      <w:bookmarkEnd w:id="0"/>
      <w:r>
        <w:rPr>
          <w:color w:val="6C6C6F"/>
        </w:rPr>
        <w:t>元。</w:t>
      </w:r>
    </w:p>
    <w:sectPr>
      <w:type w:val="continuous"/>
      <w:pgSz w:w="11910" w:h="16840"/>
      <w:pgMar w:top="1440" w:right="1560" w:bottom="280" w:left="168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2"/>
  </w:compat>
  <w:rsids>
    <w:rsidRoot w:val="00D51D4E"/>
    <w:rsid w:val="002025C0"/>
    <w:rsid w:val="00325217"/>
    <w:rsid w:val="0046738B"/>
    <w:rsid w:val="005603B0"/>
    <w:rsid w:val="005869D3"/>
    <w:rsid w:val="00591126"/>
    <w:rsid w:val="006D29D3"/>
    <w:rsid w:val="009D4E89"/>
    <w:rsid w:val="00AA551E"/>
    <w:rsid w:val="00AC23F6"/>
    <w:rsid w:val="00B07D4F"/>
    <w:rsid w:val="00C10A15"/>
    <w:rsid w:val="00D51D4E"/>
    <w:rsid w:val="00F9335D"/>
    <w:rsid w:val="21D412FD"/>
    <w:rsid w:val="27ED15EC"/>
    <w:rsid w:val="7BDD4F02"/>
    <w:rsid w:val="7FA023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zh-CN" w:eastAsia="zh-CN" w:bidi="zh-CN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pPr>
      <w:spacing w:before="3"/>
      <w:ind w:left="120"/>
    </w:pPr>
    <w:rPr>
      <w:sz w:val="32"/>
      <w:szCs w:val="32"/>
    </w:rPr>
  </w:style>
  <w:style w:type="table" w:customStyle="1" w:styleId="5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6">
    <w:name w:val="List Paragraph"/>
    <w:basedOn w:val="1"/>
    <w:qFormat/>
    <w:uiPriority w:val="1"/>
  </w:style>
  <w:style w:type="paragraph" w:customStyle="1" w:styleId="7">
    <w:name w:val="Table Paragraph"/>
    <w:basedOn w:val="1"/>
    <w:qFormat/>
    <w:uiPriority w:val="1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126</Words>
  <Characters>719</Characters>
  <Lines>5</Lines>
  <Paragraphs>1</Paragraphs>
  <TotalTime>1025</TotalTime>
  <ScaleCrop>false</ScaleCrop>
  <LinksUpToDate>false</LinksUpToDate>
  <CharactersWithSpaces>844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2020-09-30T11:07:00Z</dcterms:created>
  <dc:creator>Administrator</dc:creator>
  <cp:lastModifiedBy>Administrator</cp:lastModifiedBy>
  <dcterms:modified xsi:type="dcterms:W3CDTF">2022-10-10T05:53:36Z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2019-09-19T00:00:00Z</vt:filetime>
  </property>
  <property fmtid="{D5CDD505-2E9C-101B-9397-08002B2CF9AE}" pid="3" name="Creator">
    <vt:lpwstr>WPS 文字</vt:lpwstr>
  </property>
  <property fmtid="{D5CDD505-2E9C-101B-9397-08002B2CF9AE}" pid="4" name="LastSaved">
    <vt:filetime>2020-09-30T00:00:00Z</vt:filetime>
  </property>
  <property fmtid="{D5CDD505-2E9C-101B-9397-08002B2CF9AE}" pid="5" name="KSOProductBuildVer">
    <vt:lpwstr>2052-11.1.0.9912</vt:lpwstr>
  </property>
</Properties>
</file>