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ind w:firstLine="0"/>
        <w:rPr>
          <w:rFonts w:ascii="黑体" w:hAnsi="宋体" w:eastAsia="黑体"/>
          <w:b/>
          <w:color w:val="FFFFFF"/>
          <w:sz w:val="72"/>
          <w:szCs w:val="72"/>
        </w:rPr>
      </w:pPr>
      <w:r>
        <w:rPr>
          <w:rFonts w:hint="eastAsia" w:ascii="黑体" w:hAnsi="宋体" w:eastAsia="黑体"/>
          <w:b/>
          <w:color w:val="FFFFFF"/>
          <w:sz w:val="72"/>
          <w:szCs w:val="72"/>
        </w:rPr>
        <w:t>0</w:t>
      </w:r>
    </w:p>
    <w:p>
      <w:pPr>
        <w:pStyle w:val="5"/>
        <w:ind w:firstLine="0"/>
        <w:rPr>
          <w:rFonts w:ascii="黑体" w:hAnsi="宋体" w:eastAsia="黑体"/>
          <w:b/>
          <w:color w:val="FFFFFF"/>
          <w:sz w:val="84"/>
          <w:szCs w:val="84"/>
        </w:rPr>
      </w:pPr>
    </w:p>
    <w:p>
      <w:pPr>
        <w:pStyle w:val="5"/>
        <w:ind w:firstLine="0"/>
        <w:jc w:val="both"/>
        <w:rPr>
          <w:rFonts w:ascii="仿宋_GB2312" w:eastAsia="仿宋_GB2312"/>
          <w:sz w:val="32"/>
          <w:szCs w:val="32"/>
        </w:rPr>
      </w:pPr>
    </w:p>
    <w:p>
      <w:pPr>
        <w:pStyle w:val="5"/>
        <w:ind w:firstLine="0"/>
        <w:jc w:val="center"/>
        <w:rPr>
          <w:rFonts w:ascii="Times New Roman" w:hAnsi="Times New Roman" w:eastAsia="方正仿宋简体"/>
          <w:sz w:val="32"/>
          <w:szCs w:val="32"/>
        </w:rPr>
      </w:pPr>
      <w:r>
        <w:rPr>
          <w:rFonts w:hint="eastAsia" w:ascii="Times New Roman" w:hAnsi="Times New Roman" w:eastAsia="方正仿宋简体"/>
          <w:sz w:val="32"/>
          <w:szCs w:val="32"/>
        </w:rPr>
        <w:t>泽财农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〔</w:t>
      </w:r>
      <w:r>
        <w:rPr>
          <w:rFonts w:hint="eastAsia" w:ascii="Times New Roman" w:hAnsi="Times New Roman" w:eastAsia="方正仿宋简体"/>
          <w:sz w:val="32"/>
          <w:szCs w:val="32"/>
        </w:rPr>
        <w:t>202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3</w:t>
      </w:r>
      <w:r>
        <w:rPr>
          <w:rFonts w:hint="eastAsia" w:ascii="Arial Unicode MS" w:hAnsi="Arial Unicode MS" w:eastAsia="Arial Unicode MS" w:cs="Arial Unicode MS"/>
          <w:sz w:val="32"/>
          <w:szCs w:val="32"/>
        </w:rPr>
        <w:t>〕</w:t>
      </w:r>
      <w:r>
        <w:rPr>
          <w:rFonts w:hint="eastAsia" w:ascii="Times New Roman" w:hAnsi="Times New Roman" w:eastAsia="方正仿宋简体"/>
          <w:sz w:val="32"/>
          <w:szCs w:val="32"/>
          <w:lang w:val="en-US" w:eastAsia="zh-CN"/>
        </w:rPr>
        <w:t>59</w:t>
      </w:r>
      <w:r>
        <w:rPr>
          <w:rFonts w:hint="eastAsia" w:ascii="Times New Roman" w:hAnsi="Times New Roman" w:eastAsia="方正仿宋简体"/>
          <w:sz w:val="32"/>
          <w:szCs w:val="32"/>
        </w:rPr>
        <w:t>号</w:t>
      </w:r>
    </w:p>
    <w:p>
      <w:pPr>
        <w:pStyle w:val="5"/>
        <w:ind w:firstLine="0"/>
        <w:jc w:val="both"/>
        <w:rPr>
          <w:rFonts w:ascii="仿宋_GB2312" w:hAnsi="????" w:eastAsia="仿宋_GB2312"/>
          <w:sz w:val="32"/>
          <w:szCs w:val="32"/>
        </w:rPr>
      </w:pPr>
    </w:p>
    <w:p>
      <w:pPr>
        <w:ind w:left="48" w:leftChars="23"/>
        <w:jc w:val="center"/>
        <w:rPr>
          <w:rFonts w:hint="eastAsia" w:eastAsia="方正小标宋简体"/>
          <w:sz w:val="32"/>
          <w:szCs w:val="32"/>
          <w:lang w:eastAsia="zh-CN"/>
        </w:rPr>
      </w:pPr>
      <w:r>
        <w:rPr>
          <w:rFonts w:hint="eastAsia" w:eastAsia="方正小标宋简体"/>
          <w:sz w:val="32"/>
          <w:szCs w:val="32"/>
        </w:rPr>
        <w:t>关于</w:t>
      </w:r>
      <w:r>
        <w:rPr>
          <w:rFonts w:hint="eastAsia" w:eastAsia="方正小标宋简体"/>
          <w:sz w:val="32"/>
          <w:szCs w:val="32"/>
          <w:lang w:eastAsia="zh-CN"/>
        </w:rPr>
        <w:t>拨付</w:t>
      </w:r>
      <w:r>
        <w:rPr>
          <w:rFonts w:hint="eastAsia" w:eastAsia="方正小标宋简体"/>
          <w:sz w:val="32"/>
          <w:szCs w:val="32"/>
        </w:rPr>
        <w:t>202</w:t>
      </w:r>
      <w:r>
        <w:rPr>
          <w:rFonts w:hint="eastAsia" w:eastAsia="方正小标宋简体"/>
          <w:sz w:val="32"/>
          <w:szCs w:val="32"/>
          <w:lang w:val="en-US" w:eastAsia="zh-CN"/>
        </w:rPr>
        <w:t>4</w:t>
      </w:r>
      <w:r>
        <w:rPr>
          <w:rFonts w:hint="eastAsia" w:eastAsia="方正小标宋简体"/>
          <w:sz w:val="32"/>
          <w:szCs w:val="32"/>
        </w:rPr>
        <w:t>年</w:t>
      </w:r>
      <w:r>
        <w:rPr>
          <w:rFonts w:hint="eastAsia" w:eastAsia="方正小标宋简体"/>
          <w:sz w:val="32"/>
          <w:szCs w:val="32"/>
          <w:lang w:eastAsia="zh-CN"/>
        </w:rPr>
        <w:t>自治区农业生产发展资金（耕地地力保护补贴）的通知</w:t>
      </w:r>
    </w:p>
    <w:p>
      <w:pPr>
        <w:widowControl/>
        <w:shd w:val="clear" w:color="auto" w:fill="FFFFFF"/>
        <w:spacing w:line="640" w:lineRule="exact"/>
        <w:rPr>
          <w:rFonts w:ascii="方正小标宋简体" w:hAnsi="方正小标宋简体" w:eastAsia="方正小标宋简体" w:cs="方正小标宋简体"/>
          <w:spacing w:val="6"/>
          <w:sz w:val="32"/>
          <w:szCs w:val="32"/>
        </w:rPr>
      </w:pPr>
    </w:p>
    <w:p>
      <w:pPr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泽普县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农业农村</w:t>
      </w:r>
      <w:r>
        <w:rPr>
          <w:rFonts w:hint="eastAsia" w:ascii="仿宋_GB2312" w:hAnsi="仿宋_GB2312" w:eastAsia="仿宋_GB2312" w:cs="仿宋_GB2312"/>
          <w:sz w:val="32"/>
          <w:szCs w:val="32"/>
        </w:rPr>
        <w:t>局：</w:t>
      </w:r>
    </w:p>
    <w:p>
      <w:pPr>
        <w:ind w:firstLine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根据喀什地区财政局《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关于下达202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自治区农业生产发展资金（耕地地力保护补贴）的通知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》（喀地财农〔2023〕44号），现拨付你单位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自治区农业生产发展资金（耕地地力保护补贴）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414.43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万元。此款列入2024年政府收支分类科目“1100252农林水共同财政事权转移支付收入”；支出列“2130120稳定农民收入补贴”科目。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1.此项资金纳入中央财政直达资金监控系统全程监测，直达资金标识为“01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自治区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直达资金”，贯穿资金分配、拨付、使用等整个环节，且保持不变。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2.你单位要高度重视直达资金的管理工作，按照直达资金的有关规定，加强专项资金的使用、管理、监督，确保专款专用，严禁挤占挪用，不得更改资金用途，加快执行进度，切实提高资金使用管理的规范性、安全性和有效性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3.请按照直达资金和预算信息公开的规定做好公开公示工作，主动接受社会监督。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请按照《关于喀什地区全面贯彻实施预算绩效管理的实施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eastAsia="zh-CN"/>
        </w:rPr>
        <w:t>方案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》（喀党办发〔2018〕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>59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号）等相关文件要求，做好绩效管理工作，确保财政资金安全有效，发挥资金使用效益。 </w:t>
      </w:r>
    </w:p>
    <w:p>
      <w:pPr>
        <w:widowControl/>
        <w:spacing w:line="360" w:lineRule="auto"/>
        <w:ind w:firstLine="640" w:firstLineChars="2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</w:pPr>
    </w:p>
    <w:p>
      <w:pPr>
        <w:widowControl/>
        <w:spacing w:line="360" w:lineRule="auto"/>
        <w:ind w:left="2238" w:leftChars="456" w:hanging="1280" w:hangingChars="4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附件：1、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2024年耕地地力保护补贴资金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拨付表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/>
        </w:rPr>
        <w:t xml:space="preserve">     2、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2024年耕地地力保护补贴资金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绩效目标表</w:t>
      </w:r>
    </w:p>
    <w:p>
      <w:pPr>
        <w:spacing w:line="6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泽普县财政局</w:t>
      </w:r>
    </w:p>
    <w:p>
      <w:pPr>
        <w:spacing w:line="600" w:lineRule="exact"/>
        <w:ind w:firstLine="5737" w:firstLineChars="1793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Bdr>
          <w:bottom w:val="single" w:color="auto" w:sz="4" w:space="1"/>
          <w:between w:val="single" w:color="auto" w:sz="4" w:space="1"/>
        </w:pBdr>
        <w:spacing w:line="440" w:lineRule="exact"/>
        <w:ind w:left="900" w:hanging="960" w:hangingChars="3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抄报：县委书记王博,县委副书记、政府县长 阿迪力江·马木提,县委副书记、常务副县长蒋志,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县委常委种社峰，</w:t>
      </w:r>
      <w:r>
        <w:rPr>
          <w:rFonts w:hint="eastAsia" w:ascii="仿宋_GB2312" w:hAnsi="仿宋_GB2312" w:eastAsia="仿宋_GB2312" w:cs="仿宋_GB2312"/>
          <w:sz w:val="32"/>
          <w:szCs w:val="32"/>
        </w:rPr>
        <w:t>政府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副</w:t>
      </w:r>
      <w:r>
        <w:rPr>
          <w:rFonts w:hint="eastAsia" w:ascii="仿宋_GB2312" w:hAnsi="仿宋_GB2312" w:eastAsia="仿宋_GB2312" w:cs="仿宋_GB2312"/>
          <w:sz w:val="32"/>
          <w:szCs w:val="32"/>
        </w:rPr>
        <w:t>县长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艾尼瓦尔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吾斯曼</w:t>
      </w:r>
      <w:r>
        <w:rPr>
          <w:rFonts w:hint="eastAsia" w:ascii="仿宋_GB2312" w:hAnsi="仿宋_GB2312" w:eastAsia="仿宋_GB2312" w:cs="仿宋_GB2312"/>
          <w:sz w:val="32"/>
          <w:szCs w:val="32"/>
        </w:rPr>
        <w:t>,审计局</w:t>
      </w:r>
    </w:p>
    <w:p>
      <w:pPr>
        <w:spacing w:line="600" w:lineRule="exac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泽普县财政局         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    202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>29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>日印发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????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A33E8A"/>
    <w:rsid w:val="091D7288"/>
    <w:rsid w:val="0E902520"/>
    <w:rsid w:val="166E733D"/>
    <w:rsid w:val="290648D6"/>
    <w:rsid w:val="37CA01D8"/>
    <w:rsid w:val="391B2CF9"/>
    <w:rsid w:val="4C8C226B"/>
    <w:rsid w:val="4E41545D"/>
    <w:rsid w:val="54A33E8A"/>
    <w:rsid w:val="557322D0"/>
    <w:rsid w:val="56101CA6"/>
    <w:rsid w:val="573E791A"/>
    <w:rsid w:val="58BC31BD"/>
    <w:rsid w:val="62573175"/>
    <w:rsid w:val="64D51DE4"/>
    <w:rsid w:val="66B74A60"/>
    <w:rsid w:val="6B981E66"/>
    <w:rsid w:val="6CEA4451"/>
    <w:rsid w:val="70E35F6F"/>
    <w:rsid w:val="7438438C"/>
    <w:rsid w:val="776D3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0"/>
    <w:pPr>
      <w:keepNext/>
      <w:keepLines/>
      <w:spacing w:line="415" w:lineRule="auto"/>
      <w:outlineLvl w:val="2"/>
    </w:pPr>
    <w:rPr>
      <w:rFonts w:ascii="Times New Roman" w:hAnsi="Times New Roman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p0"/>
    <w:basedOn w:val="1"/>
    <w:qFormat/>
    <w:uiPriority w:val="0"/>
    <w:pPr>
      <w:widowControl/>
      <w:ind w:firstLine="420"/>
      <w:jc w:val="left"/>
    </w:pPr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2022-12-16T04:08:00Z</dcterms:created>
  <dc:creator>Administrator</dc:creator>
  <cp:lastModifiedBy>Administrator</cp:lastModifiedBy>
  <cp:lastPrinted>2024-05-17T08:57:00Z</cp:lastPrinted>
  <dcterms:modified xsi:type="dcterms:W3CDTF">2024-08-02T09:50:53Z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