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3B9" w:rsidRDefault="00E736CB">
      <w:pPr>
        <w:adjustRightInd w:val="0"/>
        <w:snapToGrid w:val="0"/>
        <w:spacing w:line="640" w:lineRule="exact"/>
        <w:ind w:firstLineChars="200" w:firstLine="875"/>
        <w:jc w:val="center"/>
        <w:textAlignment w:val="bottom"/>
        <w:rPr>
          <w:rFonts w:ascii="黑体" w:eastAsia="黑体" w:hAnsi="黑体"/>
          <w:b/>
          <w:spacing w:val="-2"/>
          <w:kern w:val="10"/>
          <w:position w:val="-2"/>
          <w:sz w:val="44"/>
          <w:szCs w:val="44"/>
        </w:rPr>
      </w:pPr>
      <w:r>
        <w:rPr>
          <w:rFonts w:ascii="黑体" w:eastAsia="黑体" w:hAnsi="黑体" w:hint="eastAsia"/>
          <w:b/>
          <w:spacing w:val="-2"/>
          <w:kern w:val="10"/>
          <w:position w:val="-2"/>
          <w:sz w:val="44"/>
          <w:szCs w:val="44"/>
        </w:rPr>
        <w:t>关于泽普县</w:t>
      </w:r>
      <w:r w:rsidR="009243A3">
        <w:rPr>
          <w:rFonts w:ascii="黑体" w:eastAsia="黑体" w:hAnsi="黑体" w:hint="eastAsia"/>
          <w:b/>
          <w:spacing w:val="-2"/>
          <w:kern w:val="10"/>
          <w:position w:val="-2"/>
          <w:sz w:val="44"/>
          <w:szCs w:val="44"/>
        </w:rPr>
        <w:t>2020</w:t>
      </w:r>
      <w:r>
        <w:rPr>
          <w:rFonts w:ascii="黑体" w:eastAsia="黑体" w:hAnsi="黑体" w:hint="eastAsia"/>
          <w:b/>
          <w:spacing w:val="-2"/>
          <w:kern w:val="10"/>
          <w:position w:val="-2"/>
          <w:sz w:val="44"/>
          <w:szCs w:val="44"/>
        </w:rPr>
        <w:t>年财政决算的报告</w:t>
      </w:r>
    </w:p>
    <w:p w:rsidR="00BC23B9" w:rsidRDefault="00BC23B9">
      <w:pPr>
        <w:adjustRightInd w:val="0"/>
        <w:snapToGrid w:val="0"/>
        <w:spacing w:line="640" w:lineRule="exact"/>
        <w:ind w:firstLineChars="200" w:firstLine="594"/>
        <w:jc w:val="left"/>
        <w:textAlignment w:val="bottom"/>
        <w:rPr>
          <w:rFonts w:ascii="仿宋" w:eastAsia="仿宋" w:hAnsi="仿宋"/>
          <w:b/>
          <w:spacing w:val="-2"/>
          <w:kern w:val="10"/>
          <w:position w:val="-2"/>
          <w:sz w:val="30"/>
          <w:szCs w:val="30"/>
        </w:rPr>
      </w:pPr>
    </w:p>
    <w:p w:rsidR="00BC23B9" w:rsidRDefault="00E736CB">
      <w:pPr>
        <w:adjustRightInd w:val="0"/>
        <w:snapToGrid w:val="0"/>
        <w:spacing w:line="640" w:lineRule="exact"/>
        <w:jc w:val="left"/>
        <w:textAlignment w:val="bottom"/>
        <w:rPr>
          <w:rFonts w:ascii="仿宋_GB2312" w:eastAsia="仿宋_GB2312" w:hAnsi="仿宋_GB2312" w:cs="仿宋_GB2312"/>
          <w:b/>
          <w:spacing w:val="-2"/>
          <w:kern w:val="10"/>
          <w:position w:val="-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pacing w:val="-2"/>
          <w:kern w:val="10"/>
          <w:position w:val="-2"/>
          <w:sz w:val="32"/>
          <w:szCs w:val="32"/>
        </w:rPr>
        <w:t>主任、副主任、各位委员:</w:t>
      </w:r>
    </w:p>
    <w:p w:rsidR="00BC23B9" w:rsidRDefault="00E736CB">
      <w:pPr>
        <w:adjustRightInd w:val="0"/>
        <w:snapToGrid w:val="0"/>
        <w:spacing w:line="640" w:lineRule="exact"/>
        <w:ind w:firstLineChars="200" w:firstLine="640"/>
        <w:jc w:val="left"/>
        <w:textAlignment w:val="bottom"/>
        <w:rPr>
          <w:rFonts w:ascii="仿宋" w:eastAsia="仿宋" w:hAnsi="仿宋" w:cs="仿宋_GB2312"/>
          <w:b/>
          <w:spacing w:val="-2"/>
          <w:kern w:val="10"/>
          <w:position w:val="-2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</w:rPr>
        <w:t>我受县人民政府委托，向人大常委会作关于泽普县20</w:t>
      </w:r>
      <w:r w:rsidR="009243A3">
        <w:rPr>
          <w:rFonts w:ascii="仿宋" w:eastAsia="仿宋" w:hAnsi="仿宋" w:cs="仿宋_GB2312" w:hint="eastAsia"/>
          <w:color w:val="000000"/>
          <w:sz w:val="32"/>
          <w:szCs w:val="32"/>
        </w:rPr>
        <w:t>20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年财政决算的报告，请</w:t>
      </w:r>
      <w:proofErr w:type="gramStart"/>
      <w:r>
        <w:rPr>
          <w:rFonts w:ascii="仿宋" w:eastAsia="仿宋" w:hAnsi="仿宋" w:cs="仿宋_GB2312" w:hint="eastAsia"/>
          <w:color w:val="000000"/>
          <w:sz w:val="32"/>
          <w:szCs w:val="32"/>
        </w:rPr>
        <w:t>予审</w:t>
      </w:r>
      <w:proofErr w:type="gramEnd"/>
      <w:r>
        <w:rPr>
          <w:rFonts w:ascii="仿宋" w:eastAsia="仿宋" w:hAnsi="仿宋" w:cs="仿宋_GB2312" w:hint="eastAsia"/>
          <w:color w:val="000000"/>
          <w:sz w:val="32"/>
          <w:szCs w:val="32"/>
        </w:rPr>
        <w:t>议。</w:t>
      </w:r>
    </w:p>
    <w:p w:rsidR="00BC23B9" w:rsidRDefault="00E736CB">
      <w:pPr>
        <w:adjustRightInd w:val="0"/>
        <w:snapToGrid w:val="0"/>
        <w:spacing w:line="640" w:lineRule="exact"/>
        <w:ind w:firstLineChars="200" w:firstLine="640"/>
        <w:jc w:val="left"/>
        <w:textAlignment w:val="bottom"/>
        <w:rPr>
          <w:rFonts w:ascii="仿宋" w:eastAsia="仿宋" w:hAnsi="仿宋" w:cs="仿宋_GB2312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</w:rPr>
        <w:t>20</w:t>
      </w:r>
      <w:r w:rsidR="009243A3">
        <w:rPr>
          <w:rFonts w:ascii="仿宋" w:eastAsia="仿宋" w:hAnsi="仿宋" w:cs="仿宋_GB2312" w:hint="eastAsia"/>
          <w:color w:val="000000"/>
          <w:sz w:val="32"/>
          <w:szCs w:val="32"/>
        </w:rPr>
        <w:t>20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年以来，在县委的坚强领导下，在县人大、政协的监督指导下，在上级财政部门的大力支持下，全县财税干部职工紧紧围绕年初确定的目标</w:t>
      </w:r>
      <w:r w:rsidR="00244613">
        <w:rPr>
          <w:rFonts w:ascii="仿宋" w:eastAsia="仿宋" w:hAnsi="仿宋" w:cs="仿宋_GB2312" w:hint="eastAsia"/>
          <w:color w:val="000000"/>
          <w:sz w:val="32"/>
          <w:szCs w:val="32"/>
        </w:rPr>
        <w:t>任务，积极组织财政收入，保持了收入均衡入库，并完成全年收入任务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；公共财政实现均衡性支出，</w:t>
      </w:r>
      <w:r w:rsidR="00155F41">
        <w:rPr>
          <w:rFonts w:ascii="仿宋" w:eastAsia="仿宋" w:hAnsi="仿宋" w:cs="仿宋_GB2312" w:hint="eastAsia"/>
          <w:color w:val="000000"/>
          <w:sz w:val="32"/>
          <w:szCs w:val="32"/>
        </w:rPr>
        <w:t>个</w:t>
      </w:r>
      <w:r w:rsidR="00155F41">
        <w:rPr>
          <w:rFonts w:ascii="仿宋" w:eastAsia="仿宋" w:hAnsi="仿宋" w:hint="eastAsia"/>
          <w:color w:val="000000"/>
          <w:sz w:val="30"/>
          <w:szCs w:val="30"/>
        </w:rPr>
        <w:t>人刚性部分、民生工程及重大支出得到充分保障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，较好的完成了人大会议批准的各项预算任务。</w:t>
      </w:r>
    </w:p>
    <w:p w:rsidR="00BC23B9" w:rsidRDefault="00E736CB">
      <w:pPr>
        <w:adjustRightInd w:val="0"/>
        <w:snapToGrid w:val="0"/>
        <w:spacing w:line="640" w:lineRule="exact"/>
        <w:ind w:firstLineChars="200" w:firstLine="715"/>
        <w:jc w:val="left"/>
        <w:textAlignment w:val="bottom"/>
        <w:rPr>
          <w:rFonts w:ascii="楷体" w:eastAsia="楷体" w:hAnsi="楷体" w:cs="楷体"/>
          <w:b/>
          <w:spacing w:val="-2"/>
          <w:kern w:val="10"/>
          <w:position w:val="-2"/>
          <w:sz w:val="36"/>
          <w:szCs w:val="36"/>
        </w:rPr>
      </w:pPr>
      <w:r>
        <w:rPr>
          <w:rFonts w:ascii="楷体" w:eastAsia="楷体" w:hAnsi="楷体" w:cs="楷体" w:hint="eastAsia"/>
          <w:b/>
          <w:spacing w:val="-2"/>
          <w:kern w:val="10"/>
          <w:position w:val="-2"/>
          <w:sz w:val="36"/>
          <w:szCs w:val="36"/>
        </w:rPr>
        <w:t>一、20</w:t>
      </w:r>
      <w:r w:rsidR="009243A3">
        <w:rPr>
          <w:rFonts w:ascii="楷体" w:eastAsia="楷体" w:hAnsi="楷体" w:cs="楷体" w:hint="eastAsia"/>
          <w:b/>
          <w:spacing w:val="-2"/>
          <w:kern w:val="10"/>
          <w:position w:val="-2"/>
          <w:sz w:val="36"/>
          <w:szCs w:val="36"/>
        </w:rPr>
        <w:t>20</w:t>
      </w:r>
      <w:r>
        <w:rPr>
          <w:rFonts w:ascii="楷体" w:eastAsia="楷体" w:hAnsi="楷体" w:cs="楷体" w:hint="eastAsia"/>
          <w:b/>
          <w:spacing w:val="-2"/>
          <w:kern w:val="10"/>
          <w:position w:val="-2"/>
          <w:sz w:val="36"/>
          <w:szCs w:val="36"/>
        </w:rPr>
        <w:t>年财政预算执行情况</w:t>
      </w:r>
    </w:p>
    <w:p w:rsidR="00BC23B9" w:rsidRDefault="00E736CB" w:rsidP="009243A3">
      <w:pPr>
        <w:numPr>
          <w:ilvl w:val="0"/>
          <w:numId w:val="1"/>
        </w:numPr>
        <w:adjustRightInd w:val="0"/>
        <w:snapToGrid w:val="0"/>
        <w:spacing w:line="640" w:lineRule="exact"/>
        <w:ind w:firstLineChars="200" w:firstLine="634"/>
        <w:jc w:val="left"/>
        <w:textAlignment w:val="bottom"/>
        <w:rPr>
          <w:rFonts w:ascii="仿宋" w:eastAsia="仿宋" w:hAnsi="仿宋" w:cs="仿宋_GB2312"/>
          <w:spacing w:val="-2"/>
          <w:kern w:val="10"/>
          <w:position w:val="-2"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spacing w:val="-2"/>
          <w:kern w:val="10"/>
          <w:position w:val="-2"/>
          <w:sz w:val="32"/>
          <w:szCs w:val="32"/>
        </w:rPr>
        <w:t>一般公共预算收支完成情况</w:t>
      </w:r>
    </w:p>
    <w:p w:rsidR="00BC23B9" w:rsidRDefault="00E736CB">
      <w:pPr>
        <w:numPr>
          <w:ilvl w:val="0"/>
          <w:numId w:val="2"/>
        </w:numPr>
        <w:pBdr>
          <w:top w:val="none" w:sz="0" w:space="1" w:color="auto"/>
          <w:left w:val="none" w:sz="0" w:space="2" w:color="auto"/>
          <w:bottom w:val="none" w:sz="0" w:space="1" w:color="auto"/>
          <w:right w:val="none" w:sz="0" w:space="4" w:color="auto"/>
        </w:pBdr>
        <w:adjustRightInd w:val="0"/>
        <w:snapToGrid w:val="0"/>
        <w:spacing w:line="640" w:lineRule="exact"/>
        <w:ind w:firstLineChars="200" w:firstLine="643"/>
        <w:jc w:val="left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hint="eastAsia"/>
          <w:b/>
          <w:color w:val="000000"/>
          <w:sz w:val="32"/>
          <w:szCs w:val="32"/>
        </w:rPr>
        <w:t>收入情况：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20</w:t>
      </w:r>
      <w:r w:rsidR="00C33A19">
        <w:rPr>
          <w:rFonts w:ascii="仿宋" w:eastAsia="仿宋" w:hAnsi="仿宋" w:hint="eastAsia"/>
          <w:bCs/>
          <w:color w:val="000000"/>
          <w:sz w:val="32"/>
          <w:szCs w:val="32"/>
        </w:rPr>
        <w:t>20年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一般</w:t>
      </w:r>
      <w:r>
        <w:rPr>
          <w:rFonts w:ascii="仿宋_GB2312" w:eastAsia="仿宋_GB2312" w:hint="eastAsia"/>
          <w:sz w:val="32"/>
          <w:szCs w:val="32"/>
        </w:rPr>
        <w:t>公共</w:t>
      </w:r>
      <w:r w:rsidR="00CE5DA3">
        <w:rPr>
          <w:rFonts w:ascii="仿宋_GB2312" w:eastAsia="仿宋_GB2312" w:hint="eastAsia"/>
          <w:sz w:val="32"/>
          <w:szCs w:val="32"/>
        </w:rPr>
        <w:t>财政</w:t>
      </w:r>
      <w:r w:rsidR="001F7DC5">
        <w:rPr>
          <w:rFonts w:ascii="仿宋_GB2312" w:eastAsia="仿宋_GB2312" w:hint="eastAsia"/>
          <w:sz w:val="32"/>
          <w:szCs w:val="32"/>
        </w:rPr>
        <w:t>总</w:t>
      </w:r>
      <w:r>
        <w:rPr>
          <w:rFonts w:ascii="仿宋_GB2312" w:eastAsia="仿宋_GB2312" w:hint="eastAsia"/>
          <w:sz w:val="32"/>
          <w:szCs w:val="32"/>
        </w:rPr>
        <w:t>收入</w:t>
      </w:r>
      <w:r w:rsidR="003066FC">
        <w:rPr>
          <w:rFonts w:ascii="仿宋" w:eastAsia="仿宋" w:hAnsi="仿宋" w:hint="eastAsia"/>
          <w:color w:val="000000"/>
          <w:sz w:val="32"/>
          <w:szCs w:val="32"/>
        </w:rPr>
        <w:t>28598</w:t>
      </w:r>
      <w:r w:rsidR="00910146">
        <w:rPr>
          <w:rFonts w:ascii="仿宋" w:eastAsia="仿宋" w:hAnsi="仿宋" w:hint="eastAsia"/>
          <w:color w:val="000000"/>
          <w:sz w:val="32"/>
          <w:szCs w:val="32"/>
        </w:rPr>
        <w:t>2</w:t>
      </w:r>
      <w:r>
        <w:rPr>
          <w:rFonts w:ascii="仿宋" w:eastAsia="仿宋" w:hAnsi="仿宋" w:hint="eastAsia"/>
          <w:color w:val="000000"/>
          <w:sz w:val="32"/>
          <w:szCs w:val="32"/>
        </w:rPr>
        <w:t>万元，其中：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一般</w:t>
      </w:r>
      <w:r>
        <w:rPr>
          <w:rFonts w:ascii="仿宋_GB2312" w:eastAsia="仿宋_GB2312" w:hint="eastAsia"/>
          <w:sz w:val="32"/>
          <w:szCs w:val="32"/>
        </w:rPr>
        <w:t>公共预算</w:t>
      </w:r>
      <w:r>
        <w:rPr>
          <w:rFonts w:ascii="仿宋" w:eastAsia="仿宋" w:hAnsi="仿宋" w:hint="eastAsia"/>
          <w:color w:val="000000"/>
          <w:sz w:val="32"/>
          <w:szCs w:val="32"/>
        </w:rPr>
        <w:t>收入</w:t>
      </w:r>
      <w:r w:rsidR="00CE5DA3">
        <w:rPr>
          <w:rFonts w:ascii="仿宋" w:eastAsia="仿宋" w:hAnsi="仿宋" w:hint="eastAsia"/>
          <w:color w:val="000000"/>
          <w:sz w:val="32"/>
          <w:szCs w:val="32"/>
        </w:rPr>
        <w:t>26790</w:t>
      </w:r>
      <w:r>
        <w:rPr>
          <w:rFonts w:ascii="仿宋" w:eastAsia="仿宋" w:hAnsi="仿宋" w:hint="eastAsia"/>
          <w:color w:val="000000"/>
          <w:sz w:val="32"/>
          <w:szCs w:val="32"/>
        </w:rPr>
        <w:t>万元</w:t>
      </w:r>
      <w:r w:rsidR="00044829">
        <w:rPr>
          <w:rFonts w:ascii="仿宋" w:eastAsia="仿宋" w:hAnsi="仿宋" w:hint="eastAsia"/>
          <w:color w:val="000000"/>
          <w:sz w:val="32"/>
          <w:szCs w:val="32"/>
        </w:rPr>
        <w:t>,</w:t>
      </w:r>
      <w:r w:rsidR="00044829" w:rsidRPr="00B56B8C">
        <w:rPr>
          <w:rFonts w:ascii="仿宋" w:eastAsia="仿宋" w:hAnsi="仿宋" w:hint="eastAsia"/>
          <w:snapToGrid w:val="0"/>
          <w:sz w:val="30"/>
          <w:szCs w:val="30"/>
        </w:rPr>
        <w:t>完成年初预算的97.11%，比上年26274万元增加516万元，增长1.96%</w:t>
      </w:r>
      <w:r>
        <w:rPr>
          <w:rFonts w:ascii="仿宋" w:eastAsia="仿宋" w:hAnsi="仿宋" w:hint="eastAsia"/>
          <w:color w:val="000000"/>
          <w:sz w:val="32"/>
          <w:szCs w:val="32"/>
        </w:rPr>
        <w:t>；上级补助收入</w:t>
      </w:r>
      <w:r w:rsidR="00CE5DA3">
        <w:rPr>
          <w:rFonts w:ascii="仿宋" w:eastAsia="仿宋" w:hAnsi="仿宋" w:hint="eastAsia"/>
          <w:color w:val="000000"/>
          <w:sz w:val="32"/>
          <w:szCs w:val="32"/>
        </w:rPr>
        <w:t>248939</w:t>
      </w:r>
      <w:r>
        <w:rPr>
          <w:rFonts w:ascii="仿宋" w:eastAsia="仿宋" w:hAnsi="仿宋" w:hint="eastAsia"/>
          <w:color w:val="000000"/>
          <w:sz w:val="32"/>
          <w:szCs w:val="32"/>
        </w:rPr>
        <w:t>万元；债务转贷收入</w:t>
      </w:r>
      <w:r w:rsidR="00CE5DA3">
        <w:rPr>
          <w:rFonts w:ascii="仿宋" w:eastAsia="仿宋" w:hAnsi="仿宋" w:hint="eastAsia"/>
          <w:color w:val="000000"/>
          <w:sz w:val="32"/>
          <w:szCs w:val="32"/>
        </w:rPr>
        <w:t>8000</w:t>
      </w:r>
      <w:r>
        <w:rPr>
          <w:rFonts w:ascii="仿宋" w:eastAsia="仿宋" w:hAnsi="仿宋" w:hint="eastAsia"/>
          <w:color w:val="000000"/>
          <w:sz w:val="32"/>
          <w:szCs w:val="32"/>
        </w:rPr>
        <w:t>万元；调入资金</w:t>
      </w:r>
      <w:r w:rsidR="00CE5DA3">
        <w:rPr>
          <w:rFonts w:ascii="仿宋" w:eastAsia="仿宋" w:hAnsi="仿宋" w:hint="eastAsia"/>
          <w:color w:val="000000"/>
          <w:sz w:val="32"/>
          <w:szCs w:val="32"/>
        </w:rPr>
        <w:t>2</w:t>
      </w:r>
      <w:r w:rsidR="003066FC">
        <w:rPr>
          <w:rFonts w:ascii="仿宋" w:eastAsia="仿宋" w:hAnsi="仿宋" w:hint="eastAsia"/>
          <w:color w:val="000000"/>
          <w:sz w:val="32"/>
          <w:szCs w:val="32"/>
        </w:rPr>
        <w:t>253</w:t>
      </w:r>
      <w:r>
        <w:rPr>
          <w:rFonts w:ascii="仿宋" w:eastAsia="仿宋" w:hAnsi="仿宋" w:hint="eastAsia"/>
          <w:color w:val="000000"/>
          <w:sz w:val="32"/>
          <w:szCs w:val="32"/>
        </w:rPr>
        <w:t>万元。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一般</w:t>
      </w:r>
      <w:r>
        <w:rPr>
          <w:rFonts w:ascii="仿宋_GB2312" w:eastAsia="仿宋_GB2312" w:hint="eastAsia"/>
          <w:sz w:val="32"/>
          <w:szCs w:val="32"/>
        </w:rPr>
        <w:t>公共预算</w:t>
      </w:r>
      <w:r>
        <w:rPr>
          <w:rFonts w:ascii="仿宋" w:eastAsia="仿宋" w:hAnsi="仿宋" w:hint="eastAsia"/>
          <w:color w:val="000000"/>
          <w:sz w:val="32"/>
          <w:szCs w:val="32"/>
        </w:rPr>
        <w:t>收入功</w:t>
      </w:r>
      <w:r>
        <w:rPr>
          <w:rFonts w:ascii="仿宋_GB2312" w:eastAsia="仿宋_GB2312" w:hint="eastAsia"/>
          <w:sz w:val="32"/>
          <w:szCs w:val="32"/>
        </w:rPr>
        <w:t>能科目明细如下：</w:t>
      </w:r>
    </w:p>
    <w:p w:rsidR="00BC23B9" w:rsidRDefault="00E736CB" w:rsidP="009243A3">
      <w:pPr>
        <w:adjustRightInd w:val="0"/>
        <w:snapToGrid w:val="0"/>
        <w:spacing w:line="640" w:lineRule="exact"/>
        <w:ind w:firstLineChars="200" w:firstLine="643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楷体_GB2312" w:hint="eastAsia"/>
          <w:b/>
          <w:sz w:val="32"/>
          <w:szCs w:val="32"/>
        </w:rPr>
        <w:t>税收收入：</w:t>
      </w:r>
      <w:r>
        <w:rPr>
          <w:rFonts w:ascii="仿宋" w:eastAsia="仿宋" w:hAnsi="仿宋" w:cs="仿宋_GB2312" w:hint="eastAsia"/>
          <w:sz w:val="32"/>
          <w:szCs w:val="32"/>
        </w:rPr>
        <w:t>税收收入完成</w:t>
      </w:r>
      <w:r w:rsidR="0032100A">
        <w:rPr>
          <w:rFonts w:ascii="仿宋" w:eastAsia="仿宋" w:hAnsi="仿宋" w:hint="eastAsia"/>
          <w:sz w:val="32"/>
          <w:szCs w:val="32"/>
        </w:rPr>
        <w:t>16624</w:t>
      </w:r>
      <w:r>
        <w:rPr>
          <w:rFonts w:ascii="仿宋" w:eastAsia="仿宋" w:hAnsi="仿宋" w:hint="eastAsia"/>
          <w:sz w:val="32"/>
          <w:szCs w:val="32"/>
        </w:rPr>
        <w:t>万元，完成年初预算的</w:t>
      </w:r>
      <w:r w:rsidR="0032100A">
        <w:rPr>
          <w:rFonts w:ascii="仿宋" w:eastAsia="仿宋" w:hAnsi="仿宋" w:hint="eastAsia"/>
          <w:sz w:val="32"/>
          <w:szCs w:val="32"/>
        </w:rPr>
        <w:t>86.08</w:t>
      </w:r>
      <w:r>
        <w:rPr>
          <w:rFonts w:ascii="仿宋" w:eastAsia="仿宋" w:hAnsi="仿宋" w:hint="eastAsia"/>
          <w:sz w:val="32"/>
          <w:szCs w:val="32"/>
        </w:rPr>
        <w:t>%，占地方财政收入的</w:t>
      </w:r>
      <w:r w:rsidR="0032100A">
        <w:rPr>
          <w:rFonts w:ascii="仿宋" w:eastAsia="仿宋" w:hAnsi="仿宋" w:hint="eastAsia"/>
          <w:sz w:val="32"/>
          <w:szCs w:val="32"/>
        </w:rPr>
        <w:t>44</w:t>
      </w:r>
      <w:r>
        <w:rPr>
          <w:rFonts w:ascii="仿宋" w:eastAsia="仿宋" w:hAnsi="仿宋" w:hint="eastAsia"/>
          <w:sz w:val="32"/>
          <w:szCs w:val="32"/>
        </w:rPr>
        <w:t>%，占公共财政预算收入的</w:t>
      </w:r>
      <w:r w:rsidR="0032100A">
        <w:rPr>
          <w:rFonts w:ascii="仿宋" w:eastAsia="仿宋" w:hAnsi="仿宋" w:hint="eastAsia"/>
          <w:sz w:val="32"/>
          <w:szCs w:val="32"/>
        </w:rPr>
        <w:t>62</w:t>
      </w:r>
      <w:r>
        <w:rPr>
          <w:rFonts w:ascii="仿宋" w:eastAsia="仿宋" w:hAnsi="仿宋" w:hint="eastAsia"/>
          <w:sz w:val="32"/>
          <w:szCs w:val="32"/>
        </w:rPr>
        <w:t>%，比上年</w:t>
      </w:r>
      <w:r w:rsidR="0032100A">
        <w:rPr>
          <w:rFonts w:ascii="仿宋" w:eastAsia="仿宋" w:hAnsi="仿宋" w:hint="eastAsia"/>
          <w:sz w:val="32"/>
          <w:szCs w:val="32"/>
        </w:rPr>
        <w:t>18206</w:t>
      </w:r>
      <w:r>
        <w:rPr>
          <w:rFonts w:ascii="仿宋" w:eastAsia="仿宋" w:hAnsi="仿宋" w:hint="eastAsia"/>
          <w:sz w:val="32"/>
          <w:szCs w:val="32"/>
        </w:rPr>
        <w:t>万元</w:t>
      </w:r>
      <w:r w:rsidR="0032100A">
        <w:rPr>
          <w:rFonts w:ascii="仿宋" w:eastAsia="仿宋" w:hAnsi="仿宋" w:hint="eastAsia"/>
          <w:sz w:val="32"/>
          <w:szCs w:val="32"/>
        </w:rPr>
        <w:t>减收1582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32100A">
        <w:rPr>
          <w:rFonts w:ascii="仿宋" w:eastAsia="仿宋" w:hAnsi="仿宋" w:hint="eastAsia"/>
          <w:sz w:val="32"/>
          <w:szCs w:val="32"/>
        </w:rPr>
        <w:t>下降8.7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BC23B9" w:rsidRDefault="00E736CB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(1)</w:t>
      </w:r>
      <w:r w:rsidR="00D357E6" w:rsidRPr="00AF7086">
        <w:rPr>
          <w:rFonts w:ascii="仿宋" w:eastAsia="仿宋" w:hAnsi="仿宋" w:hint="eastAsia"/>
          <w:sz w:val="30"/>
          <w:szCs w:val="30"/>
        </w:rPr>
        <w:t>增值税完成4509万元，占税收收入27%，完成年初预算86%，比上年同期5589万元减少1080万元，下降19 %，减收的主要的原因</w:t>
      </w:r>
      <w:r w:rsidR="00D357E6" w:rsidRPr="00AF7086">
        <w:rPr>
          <w:rFonts w:ascii="仿宋" w:eastAsia="仿宋" w:hAnsi="仿宋" w:cs="方正仿宋简体" w:hint="eastAsia"/>
          <w:sz w:val="30"/>
          <w:szCs w:val="30"/>
        </w:rPr>
        <w:t>一是</w:t>
      </w:r>
      <w:r w:rsidR="005A4F3B">
        <w:rPr>
          <w:rFonts w:ascii="仿宋" w:eastAsia="仿宋" w:hAnsi="仿宋" w:cs="仿宋_GB2312" w:hint="eastAsia"/>
          <w:sz w:val="30"/>
          <w:szCs w:val="30"/>
        </w:rPr>
        <w:t>受</w:t>
      </w:r>
      <w:r w:rsidR="00D357E6" w:rsidRPr="00AF7086">
        <w:rPr>
          <w:rFonts w:ascii="仿宋" w:eastAsia="仿宋" w:hAnsi="仿宋" w:cs="仿宋_GB2312" w:hint="eastAsia"/>
          <w:sz w:val="30"/>
          <w:szCs w:val="30"/>
        </w:rPr>
        <w:t>疫情影响，纳税人的经济活动减少，开票税收收入减收706万元，二是</w:t>
      </w:r>
      <w:r w:rsidR="002D137F">
        <w:rPr>
          <w:rFonts w:ascii="仿宋" w:eastAsia="仿宋" w:hAnsi="仿宋" w:cs="仿宋_GB2312" w:hint="eastAsia"/>
          <w:sz w:val="30"/>
          <w:szCs w:val="30"/>
        </w:rPr>
        <w:t>受政策影响，</w:t>
      </w:r>
      <w:r w:rsidR="00D357E6" w:rsidRPr="00AF7086">
        <w:rPr>
          <w:rFonts w:ascii="仿宋" w:eastAsia="仿宋" w:hAnsi="仿宋" w:cs="仿宋_GB2312" w:hint="eastAsia"/>
          <w:sz w:val="30"/>
          <w:szCs w:val="30"/>
        </w:rPr>
        <w:t>增值税留抵退省级以下调库</w:t>
      </w:r>
      <w:r w:rsidR="002D137F">
        <w:rPr>
          <w:rFonts w:ascii="仿宋" w:eastAsia="仿宋" w:hAnsi="仿宋" w:cs="仿宋_GB2312" w:hint="eastAsia"/>
          <w:sz w:val="30"/>
          <w:szCs w:val="30"/>
        </w:rPr>
        <w:t>至自治区级</w:t>
      </w:r>
      <w:r w:rsidR="00D357E6" w:rsidRPr="00AF7086">
        <w:rPr>
          <w:rFonts w:ascii="仿宋" w:eastAsia="仿宋" w:hAnsi="仿宋" w:cs="仿宋_GB2312" w:hint="eastAsia"/>
          <w:sz w:val="30"/>
          <w:szCs w:val="30"/>
        </w:rPr>
        <w:t>374</w:t>
      </w:r>
      <w:r w:rsidR="005A4F3B">
        <w:rPr>
          <w:rFonts w:ascii="仿宋" w:eastAsia="仿宋" w:hAnsi="仿宋" w:cs="仿宋_GB2312" w:hint="eastAsia"/>
          <w:sz w:val="30"/>
          <w:szCs w:val="30"/>
        </w:rPr>
        <w:t>万元</w:t>
      </w:r>
      <w:r w:rsidR="00D357E6" w:rsidRPr="00AF7086">
        <w:rPr>
          <w:rFonts w:ascii="仿宋" w:eastAsia="仿宋" w:hAnsi="仿宋" w:cs="仿宋_GB2312" w:hint="eastAsia"/>
          <w:sz w:val="30"/>
          <w:szCs w:val="30"/>
        </w:rPr>
        <w:t>。</w:t>
      </w:r>
    </w:p>
    <w:p w:rsidR="00D357E6" w:rsidRPr="00AF7086" w:rsidRDefault="00E736CB" w:rsidP="00D357E6">
      <w:pPr>
        <w:spacing w:line="600" w:lineRule="exact"/>
        <w:ind w:firstLineChars="200" w:firstLine="640"/>
        <w:jc w:val="left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t>(2)</w:t>
      </w:r>
      <w:r w:rsidR="00D357E6" w:rsidRPr="00AF7086">
        <w:rPr>
          <w:rFonts w:ascii="仿宋" w:eastAsia="仿宋" w:hAnsi="仿宋" w:hint="eastAsia"/>
          <w:sz w:val="30"/>
          <w:szCs w:val="30"/>
        </w:rPr>
        <w:t>企业所得税完成1071万元，占税收收入6.5%，完成年初预算58%，比上年同期1618万元减收547万元，下降33%，减收的主要原因：</w:t>
      </w:r>
      <w:r w:rsidR="009659D5">
        <w:rPr>
          <w:rFonts w:ascii="仿宋" w:eastAsia="仿宋" w:hAnsi="仿宋" w:cs="仿宋_GB2312" w:hint="eastAsia"/>
          <w:sz w:val="30"/>
          <w:szCs w:val="30"/>
        </w:rPr>
        <w:t>受</w:t>
      </w:r>
      <w:r w:rsidR="009659D5" w:rsidRPr="00AF7086">
        <w:rPr>
          <w:rFonts w:ascii="仿宋" w:eastAsia="仿宋" w:hAnsi="仿宋" w:cs="仿宋_GB2312" w:hint="eastAsia"/>
          <w:sz w:val="30"/>
          <w:szCs w:val="30"/>
        </w:rPr>
        <w:t>疫情影响</w:t>
      </w:r>
      <w:r w:rsidR="009659D5">
        <w:rPr>
          <w:rFonts w:ascii="仿宋" w:eastAsia="仿宋" w:hAnsi="仿宋" w:cs="仿宋_GB2312" w:hint="eastAsia"/>
          <w:sz w:val="30"/>
          <w:szCs w:val="30"/>
        </w:rPr>
        <w:t>，</w:t>
      </w:r>
      <w:r w:rsidR="00D357E6" w:rsidRPr="00AF7086">
        <w:rPr>
          <w:rFonts w:ascii="仿宋" w:eastAsia="仿宋" w:hAnsi="仿宋" w:cs="仿宋_GB2312" w:hint="eastAsia"/>
          <w:sz w:val="30"/>
          <w:szCs w:val="30"/>
        </w:rPr>
        <w:t>企业效益递减，造成企业所得税减收335万元。</w:t>
      </w:r>
    </w:p>
    <w:p w:rsidR="00BC23B9" w:rsidRDefault="00D357E6" w:rsidP="00D357E6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E736CB">
        <w:rPr>
          <w:rFonts w:ascii="仿宋" w:eastAsia="仿宋" w:hAnsi="仿宋" w:hint="eastAsia"/>
          <w:sz w:val="32"/>
          <w:szCs w:val="32"/>
        </w:rPr>
        <w:t>(3)</w:t>
      </w:r>
      <w:r w:rsidRPr="00AF7086">
        <w:rPr>
          <w:rFonts w:ascii="仿宋" w:eastAsia="仿宋" w:hAnsi="仿宋" w:hint="eastAsia"/>
          <w:sz w:val="30"/>
          <w:szCs w:val="30"/>
        </w:rPr>
        <w:t>个人所得税完成2377万元，占税收收入14.3%，完成年初预算134%，比上年同期1781万元增加596万元，增长33%，</w:t>
      </w:r>
      <w:r w:rsidRPr="00AF7086">
        <w:rPr>
          <w:rFonts w:ascii="仿宋" w:eastAsia="仿宋" w:hAnsi="仿宋" w:cs="方正仿宋简体" w:hint="eastAsia"/>
          <w:sz w:val="30"/>
          <w:szCs w:val="30"/>
        </w:rPr>
        <w:t>增长的主要原因是</w:t>
      </w:r>
      <w:r w:rsidR="003B1639">
        <w:rPr>
          <w:rFonts w:ascii="仿宋" w:eastAsia="仿宋" w:hAnsi="仿宋" w:cs="仿宋_GB2312" w:hint="eastAsia"/>
          <w:sz w:val="30"/>
          <w:szCs w:val="30"/>
        </w:rPr>
        <w:t>塔西南石油库尔勒税务分局</w:t>
      </w:r>
      <w:r w:rsidRPr="00AF7086">
        <w:rPr>
          <w:rFonts w:ascii="仿宋" w:eastAsia="仿宋" w:hAnsi="仿宋" w:cs="仿宋_GB2312" w:hint="eastAsia"/>
          <w:sz w:val="30"/>
          <w:szCs w:val="30"/>
        </w:rPr>
        <w:t>划转县级库1157万元，较上年同期611万元增收546万元。</w:t>
      </w:r>
    </w:p>
    <w:p w:rsidR="00BC23B9" w:rsidRPr="00D357E6" w:rsidRDefault="00E736CB" w:rsidP="00D357E6">
      <w:pPr>
        <w:spacing w:line="600" w:lineRule="exact"/>
        <w:ind w:firstLineChars="200" w:firstLine="640"/>
        <w:jc w:val="left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t>(4)</w:t>
      </w:r>
      <w:r w:rsidR="00D357E6" w:rsidRPr="00AF7086">
        <w:rPr>
          <w:rFonts w:ascii="仿宋" w:eastAsia="仿宋" w:hAnsi="仿宋" w:hint="eastAsia"/>
          <w:sz w:val="30"/>
          <w:szCs w:val="30"/>
        </w:rPr>
        <w:t>资源税完成28万元，占税收收入0.2%，完成年初预算30%，比上年同期162万元减收134万元，下降82%，</w:t>
      </w:r>
      <w:r w:rsidR="00D357E6" w:rsidRPr="00AF7086">
        <w:rPr>
          <w:rFonts w:ascii="仿宋" w:eastAsia="仿宋" w:hAnsi="仿宋" w:cs="方正仿宋简体" w:hint="eastAsia"/>
          <w:sz w:val="30"/>
          <w:szCs w:val="30"/>
        </w:rPr>
        <w:t>下降的主要原因</w:t>
      </w:r>
      <w:r w:rsidR="00D357E6" w:rsidRPr="00AF7086">
        <w:rPr>
          <w:rFonts w:ascii="仿宋" w:eastAsia="仿宋" w:hAnsi="仿宋" w:cs="仿宋_GB2312" w:hint="eastAsia"/>
          <w:sz w:val="30"/>
          <w:szCs w:val="30"/>
        </w:rPr>
        <w:t>2020年因企业效益减少，2019年-2020年期间</w:t>
      </w:r>
      <w:proofErr w:type="gramStart"/>
      <w:r w:rsidR="00D357E6" w:rsidRPr="00AF7086">
        <w:rPr>
          <w:rFonts w:ascii="仿宋" w:eastAsia="仿宋" w:hAnsi="仿宋" w:cs="仿宋_GB2312" w:hint="eastAsia"/>
          <w:sz w:val="30"/>
          <w:szCs w:val="30"/>
        </w:rPr>
        <w:t>泽普县叶河砂石</w:t>
      </w:r>
      <w:proofErr w:type="gramEnd"/>
      <w:r w:rsidR="00D357E6" w:rsidRPr="00AF7086">
        <w:rPr>
          <w:rFonts w:ascii="仿宋" w:eastAsia="仿宋" w:hAnsi="仿宋" w:cs="仿宋_GB2312" w:hint="eastAsia"/>
          <w:sz w:val="30"/>
          <w:szCs w:val="30"/>
        </w:rPr>
        <w:t>料厂等7家采矿业企业注销，导致今年资源税减收明显。</w:t>
      </w:r>
    </w:p>
    <w:p w:rsidR="00BC23B9" w:rsidRDefault="00E736CB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" w:eastAsia="仿宋" w:hAnsi="仿宋"/>
          <w:sz w:val="32"/>
          <w:szCs w:val="32"/>
          <w:highlight w:val="yellow"/>
        </w:rPr>
      </w:pPr>
      <w:r>
        <w:rPr>
          <w:rFonts w:ascii="仿宋" w:eastAsia="仿宋" w:hAnsi="仿宋" w:hint="eastAsia"/>
          <w:sz w:val="32"/>
          <w:szCs w:val="32"/>
        </w:rPr>
        <w:t>(5)</w:t>
      </w:r>
      <w:r w:rsidR="00D357E6" w:rsidRPr="00AF7086">
        <w:rPr>
          <w:rFonts w:ascii="仿宋" w:eastAsia="仿宋" w:hAnsi="仿宋" w:hint="eastAsia"/>
          <w:sz w:val="30"/>
          <w:szCs w:val="30"/>
        </w:rPr>
        <w:t>城建税完成506万元，占税收收入3%，完成年初预算78%，比上年同期596万元减收90万元，下降15%；</w:t>
      </w:r>
      <w:r w:rsidR="00D357E6" w:rsidRPr="00AF7086">
        <w:rPr>
          <w:rFonts w:ascii="仿宋" w:eastAsia="仿宋" w:hAnsi="仿宋" w:cs="方正仿宋简体" w:hint="eastAsia"/>
          <w:sz w:val="30"/>
          <w:szCs w:val="30"/>
        </w:rPr>
        <w:t>下降的主要原因是</w:t>
      </w:r>
      <w:r w:rsidR="00D357E6" w:rsidRPr="00AF7086">
        <w:rPr>
          <w:rFonts w:ascii="仿宋" w:eastAsia="仿宋" w:hAnsi="仿宋" w:cs="仿宋_GB2312" w:hint="eastAsia"/>
          <w:sz w:val="30"/>
          <w:szCs w:val="30"/>
        </w:rPr>
        <w:t>随着增值税减收，</w:t>
      </w:r>
      <w:proofErr w:type="gramStart"/>
      <w:r w:rsidR="00D357E6" w:rsidRPr="00AF7086">
        <w:rPr>
          <w:rFonts w:ascii="仿宋" w:eastAsia="仿宋" w:hAnsi="仿宋" w:cs="仿宋_GB2312" w:hint="eastAsia"/>
          <w:sz w:val="30"/>
          <w:szCs w:val="30"/>
        </w:rPr>
        <w:t>附税也</w:t>
      </w:r>
      <w:proofErr w:type="gramEnd"/>
      <w:r w:rsidR="00D357E6" w:rsidRPr="00AF7086">
        <w:rPr>
          <w:rFonts w:ascii="仿宋" w:eastAsia="仿宋" w:hAnsi="仿宋" w:cs="仿宋_GB2312" w:hint="eastAsia"/>
          <w:sz w:val="30"/>
          <w:szCs w:val="30"/>
        </w:rPr>
        <w:t>相应降低。</w:t>
      </w:r>
    </w:p>
    <w:p w:rsidR="00BC23B9" w:rsidRPr="005F6A50" w:rsidRDefault="00E736CB" w:rsidP="005F6A50">
      <w:pPr>
        <w:spacing w:line="600" w:lineRule="exact"/>
        <w:ind w:firstLineChars="200" w:firstLine="64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t>(6)</w:t>
      </w:r>
      <w:r w:rsidR="005F6A50" w:rsidRPr="00AF7086">
        <w:rPr>
          <w:rFonts w:ascii="仿宋" w:eastAsia="仿宋" w:hAnsi="仿宋" w:hint="eastAsia"/>
          <w:sz w:val="30"/>
          <w:szCs w:val="30"/>
        </w:rPr>
        <w:t>房产税完成691万元，占税收收入的4%,完成年初预算109%，比上年710万元减收19万元,下降2%，</w:t>
      </w:r>
      <w:r w:rsidR="005F6A50" w:rsidRPr="00AF7086">
        <w:rPr>
          <w:rFonts w:ascii="仿宋" w:eastAsia="仿宋" w:hAnsi="仿宋" w:cs="方正仿宋简体" w:hint="eastAsia"/>
          <w:sz w:val="30"/>
          <w:szCs w:val="30"/>
        </w:rPr>
        <w:t>减收的主要原因是</w:t>
      </w:r>
      <w:r w:rsidR="00FF6323">
        <w:rPr>
          <w:rFonts w:ascii="仿宋" w:eastAsia="仿宋" w:hAnsi="仿宋" w:cs="仿宋_GB2312" w:hint="eastAsia"/>
          <w:sz w:val="30"/>
          <w:szCs w:val="30"/>
        </w:rPr>
        <w:t>因疫情原因</w:t>
      </w:r>
      <w:r w:rsidR="005F6A50" w:rsidRPr="00AF7086">
        <w:rPr>
          <w:rFonts w:ascii="仿宋" w:eastAsia="仿宋" w:hAnsi="仿宋" w:cs="仿宋_GB2312" w:hint="eastAsia"/>
          <w:sz w:val="30"/>
          <w:szCs w:val="30"/>
        </w:rPr>
        <w:t>减免</w:t>
      </w:r>
      <w:r w:rsidR="003C342B">
        <w:rPr>
          <w:rFonts w:ascii="仿宋" w:eastAsia="仿宋" w:hAnsi="仿宋" w:cs="仿宋_GB2312" w:hint="eastAsia"/>
          <w:sz w:val="30"/>
          <w:szCs w:val="30"/>
        </w:rPr>
        <w:t>企业、个体工商户</w:t>
      </w:r>
      <w:r w:rsidR="005F6A50" w:rsidRPr="00AF7086">
        <w:rPr>
          <w:rFonts w:ascii="仿宋" w:eastAsia="仿宋" w:hAnsi="仿宋" w:cs="仿宋_GB2312" w:hint="eastAsia"/>
          <w:sz w:val="30"/>
          <w:szCs w:val="30"/>
        </w:rPr>
        <w:t>1-3月、6-12月</w:t>
      </w:r>
      <w:proofErr w:type="gramStart"/>
      <w:r w:rsidR="005F6A50" w:rsidRPr="00AF7086">
        <w:rPr>
          <w:rFonts w:ascii="仿宋" w:eastAsia="仿宋" w:hAnsi="仿宋" w:cs="仿宋_GB2312" w:hint="eastAsia"/>
          <w:sz w:val="30"/>
          <w:szCs w:val="30"/>
        </w:rPr>
        <w:t>的从租计税</w:t>
      </w:r>
      <w:proofErr w:type="gramEnd"/>
      <w:r w:rsidR="005F6A50" w:rsidRPr="00AF7086">
        <w:rPr>
          <w:rFonts w:ascii="仿宋" w:eastAsia="仿宋" w:hAnsi="仿宋" w:cs="仿宋_GB2312" w:hint="eastAsia"/>
          <w:sz w:val="30"/>
          <w:szCs w:val="30"/>
        </w:rPr>
        <w:t>房产税。</w:t>
      </w:r>
    </w:p>
    <w:p w:rsidR="00BC23B9" w:rsidRPr="005F6A50" w:rsidRDefault="00E736CB" w:rsidP="005F6A50">
      <w:pPr>
        <w:spacing w:line="600" w:lineRule="exact"/>
        <w:ind w:firstLineChars="200" w:firstLine="640"/>
        <w:jc w:val="left"/>
        <w:rPr>
          <w:rFonts w:ascii="仿宋" w:eastAsia="仿宋" w:hAnsi="仿宋" w:cs="方正仿宋简体"/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(7)</w:t>
      </w:r>
      <w:r w:rsidR="005F6A50" w:rsidRPr="00AF7086">
        <w:rPr>
          <w:rFonts w:ascii="仿宋" w:eastAsia="仿宋" w:hAnsi="仿宋" w:hint="eastAsia"/>
          <w:sz w:val="30"/>
          <w:szCs w:val="30"/>
        </w:rPr>
        <w:t>印花税完成275万元，占税收收入的1.6%,完成了预算的109%，比上年233万元增收42万元，增长18%，</w:t>
      </w:r>
      <w:r w:rsidR="005F6A50" w:rsidRPr="00AF7086">
        <w:rPr>
          <w:rFonts w:ascii="仿宋" w:eastAsia="仿宋" w:hAnsi="仿宋" w:cs="方正仿宋简体" w:hint="eastAsia"/>
          <w:sz w:val="30"/>
          <w:szCs w:val="30"/>
        </w:rPr>
        <w:t>增长的主要原因是房产企业签订购销合同增加。</w:t>
      </w:r>
    </w:p>
    <w:p w:rsidR="005F6A50" w:rsidRPr="00AF7086" w:rsidRDefault="00E736CB" w:rsidP="005F6A50">
      <w:pPr>
        <w:spacing w:line="600" w:lineRule="exact"/>
        <w:ind w:firstLineChars="200" w:firstLine="64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t>(8)</w:t>
      </w:r>
      <w:r w:rsidR="005F6A50" w:rsidRPr="00AF7086">
        <w:rPr>
          <w:rFonts w:ascii="仿宋" w:eastAsia="仿宋" w:hAnsi="仿宋" w:hint="eastAsia"/>
          <w:sz w:val="30"/>
          <w:szCs w:val="30"/>
        </w:rPr>
        <w:t>城镇土地使用税完成5000万元，占税收收入的30%,完成了预算的100%，比上年5030万元减少30万元，下降0.6%,</w:t>
      </w:r>
      <w:r w:rsidR="005F6A50" w:rsidRPr="00AF7086">
        <w:rPr>
          <w:rFonts w:ascii="仿宋" w:eastAsia="仿宋" w:hAnsi="仿宋" w:cs="方正仿宋简体" w:hint="eastAsia"/>
          <w:sz w:val="30"/>
          <w:szCs w:val="30"/>
        </w:rPr>
        <w:t>减收的主要原因是：</w:t>
      </w:r>
      <w:r w:rsidR="00A22F76">
        <w:rPr>
          <w:rFonts w:ascii="仿宋" w:eastAsia="仿宋" w:hAnsi="仿宋" w:cs="仿宋_GB2312" w:hint="eastAsia"/>
          <w:sz w:val="30"/>
          <w:szCs w:val="30"/>
        </w:rPr>
        <w:t>因疫情原因减免</w:t>
      </w:r>
      <w:r w:rsidR="005F6A50" w:rsidRPr="00AF7086">
        <w:rPr>
          <w:rFonts w:ascii="仿宋" w:eastAsia="仿宋" w:hAnsi="仿宋" w:cs="仿宋_GB2312" w:hint="eastAsia"/>
          <w:sz w:val="30"/>
          <w:szCs w:val="30"/>
        </w:rPr>
        <w:t>企业和个体工商户1-3月、6-12月的城镇土地使用税。</w:t>
      </w:r>
    </w:p>
    <w:p w:rsidR="00BC23B9" w:rsidRDefault="005F6A50" w:rsidP="005F6A50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E736CB">
        <w:rPr>
          <w:rFonts w:ascii="仿宋" w:eastAsia="仿宋" w:hAnsi="仿宋" w:hint="eastAsia"/>
          <w:sz w:val="32"/>
          <w:szCs w:val="32"/>
        </w:rPr>
        <w:t>(9)</w:t>
      </w:r>
      <w:r w:rsidRPr="00AF7086">
        <w:rPr>
          <w:rFonts w:ascii="仿宋" w:eastAsia="仿宋" w:hAnsi="仿宋" w:hint="eastAsia"/>
          <w:sz w:val="30"/>
          <w:szCs w:val="30"/>
        </w:rPr>
        <w:t>土地增值税完成735万元，占税收收入的4.4%,完成年初预算的521%，比上年535万元增加200万元，增长37%,增长的主要原因</w:t>
      </w:r>
      <w:r w:rsidR="0064303F">
        <w:rPr>
          <w:rFonts w:ascii="仿宋" w:eastAsia="仿宋" w:hAnsi="仿宋" w:hint="eastAsia"/>
          <w:sz w:val="30"/>
          <w:szCs w:val="30"/>
        </w:rPr>
        <w:t>是针对房地产企业</w:t>
      </w:r>
      <w:r w:rsidR="00E30422">
        <w:rPr>
          <w:rFonts w:ascii="仿宋" w:eastAsia="仿宋" w:hAnsi="仿宋" w:hint="eastAsia"/>
          <w:sz w:val="30"/>
          <w:szCs w:val="30"/>
        </w:rPr>
        <w:t>进行项目清算产生</w:t>
      </w:r>
      <w:r w:rsidR="0064303F">
        <w:rPr>
          <w:rFonts w:ascii="仿宋" w:eastAsia="仿宋" w:hAnsi="仿宋" w:hint="eastAsia"/>
          <w:sz w:val="30"/>
          <w:szCs w:val="30"/>
        </w:rPr>
        <w:t>土地增值税</w:t>
      </w:r>
      <w:r w:rsidR="00E30422" w:rsidRPr="00AF7086">
        <w:rPr>
          <w:rFonts w:ascii="仿宋" w:eastAsia="仿宋" w:hAnsi="仿宋" w:hint="eastAsia"/>
          <w:sz w:val="30"/>
          <w:szCs w:val="30"/>
        </w:rPr>
        <w:t>增收</w:t>
      </w:r>
      <w:r w:rsidRPr="00AF7086">
        <w:rPr>
          <w:rFonts w:ascii="仿宋" w:eastAsia="仿宋" w:hAnsi="仿宋" w:hint="eastAsia"/>
          <w:sz w:val="30"/>
          <w:szCs w:val="30"/>
        </w:rPr>
        <w:t>。</w:t>
      </w:r>
    </w:p>
    <w:p w:rsidR="00BC23B9" w:rsidRDefault="00E736CB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(10)</w:t>
      </w:r>
      <w:r w:rsidR="005F6A50" w:rsidRPr="00AF7086">
        <w:rPr>
          <w:rFonts w:ascii="仿宋" w:eastAsia="仿宋" w:hAnsi="仿宋" w:hint="eastAsia"/>
          <w:sz w:val="30"/>
          <w:szCs w:val="30"/>
        </w:rPr>
        <w:t>车船税累计完成685万元，占税收收入的4%,完成年初预算的102%，比上年640万元增加45万元，增长7%，增长的主要原因是</w:t>
      </w:r>
      <w:r w:rsidR="006C7857">
        <w:rPr>
          <w:rFonts w:ascii="仿宋" w:eastAsia="仿宋" w:hAnsi="仿宋" w:hint="eastAsia"/>
          <w:sz w:val="30"/>
          <w:szCs w:val="30"/>
        </w:rPr>
        <w:t>汽车销售增加，新车同比增多，拉动税收增长。</w:t>
      </w:r>
    </w:p>
    <w:p w:rsidR="00BC23B9" w:rsidRPr="00337849" w:rsidRDefault="00E736CB" w:rsidP="00337849">
      <w:pPr>
        <w:spacing w:line="600" w:lineRule="exact"/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t>(11)</w:t>
      </w:r>
      <w:r w:rsidR="00337849" w:rsidRPr="00AF7086">
        <w:rPr>
          <w:rFonts w:ascii="仿宋" w:eastAsia="仿宋" w:hAnsi="仿宋" w:hint="eastAsia"/>
          <w:sz w:val="30"/>
          <w:szCs w:val="30"/>
        </w:rPr>
        <w:t>耕地占用税完成60万元，占税收收入的0.3%,完成年初预算的3.5%，比上年1078万元减收1018万元，下降94%，</w:t>
      </w:r>
      <w:r w:rsidR="00337849" w:rsidRPr="00AF7086">
        <w:rPr>
          <w:rFonts w:ascii="仿宋" w:eastAsia="仿宋" w:hAnsi="仿宋" w:cs="方正仿宋简体" w:hint="eastAsia"/>
          <w:sz w:val="30"/>
          <w:szCs w:val="30"/>
        </w:rPr>
        <w:t>减少的原因主要是</w:t>
      </w:r>
      <w:r w:rsidR="00337849">
        <w:rPr>
          <w:rFonts w:ascii="仿宋" w:eastAsia="仿宋" w:hAnsi="仿宋" w:cs="方正仿宋简体" w:hint="eastAsia"/>
          <w:sz w:val="30"/>
          <w:szCs w:val="30"/>
        </w:rPr>
        <w:t>上</w:t>
      </w:r>
      <w:r w:rsidR="00337849" w:rsidRPr="00AF7086">
        <w:rPr>
          <w:rFonts w:ascii="仿宋" w:eastAsia="仿宋" w:hAnsi="仿宋" w:cs="方正仿宋简体" w:hint="eastAsia"/>
          <w:sz w:val="30"/>
          <w:szCs w:val="30"/>
        </w:rPr>
        <w:t>年</w:t>
      </w:r>
      <w:r w:rsidR="006C7857">
        <w:rPr>
          <w:rFonts w:ascii="仿宋" w:eastAsia="仿宋" w:hAnsi="仿宋" w:cs="方正仿宋简体" w:hint="eastAsia"/>
          <w:sz w:val="30"/>
          <w:szCs w:val="30"/>
        </w:rPr>
        <w:t>清缴了以前年度建设项目用地耕地占用税，本年正常征收</w:t>
      </w:r>
      <w:r w:rsidR="0050573E">
        <w:rPr>
          <w:rFonts w:ascii="仿宋" w:eastAsia="仿宋" w:hAnsi="仿宋" w:cs="方正仿宋简体" w:hint="eastAsia"/>
          <w:sz w:val="30"/>
          <w:szCs w:val="30"/>
        </w:rPr>
        <w:t>。</w:t>
      </w:r>
      <w:r w:rsidR="00337849" w:rsidRPr="00337849">
        <w:rPr>
          <w:rFonts w:ascii="仿宋" w:eastAsia="仿宋" w:hAnsi="仿宋"/>
          <w:sz w:val="30"/>
          <w:szCs w:val="30"/>
        </w:rPr>
        <w:t xml:space="preserve"> </w:t>
      </w:r>
    </w:p>
    <w:p w:rsidR="00BC23B9" w:rsidRDefault="00E736CB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(12)</w:t>
      </w:r>
      <w:r w:rsidR="0050573E" w:rsidRPr="00AF7086">
        <w:rPr>
          <w:rFonts w:ascii="仿宋" w:eastAsia="仿宋" w:hAnsi="仿宋" w:hint="eastAsia"/>
          <w:sz w:val="30"/>
          <w:szCs w:val="30"/>
        </w:rPr>
        <w:t>契税完成686万元，占税收收入的4%,完成年初预算的278%，比上年230万元增加456万元，增长198%，增长的主要原因</w:t>
      </w:r>
      <w:r w:rsidR="0050573E" w:rsidRPr="00AF7086">
        <w:rPr>
          <w:rFonts w:ascii="仿宋" w:eastAsia="仿宋" w:hAnsi="仿宋" w:cs="仿宋_GB2312" w:hint="eastAsia"/>
          <w:sz w:val="30"/>
          <w:szCs w:val="30"/>
        </w:rPr>
        <w:t>一是房地产企业签订工业、商业用地合同增加，契税增收，二是纳税人补缴以前年度旧房转让造成契税增收</w:t>
      </w:r>
      <w:r w:rsidR="0050573E" w:rsidRPr="00AF7086">
        <w:rPr>
          <w:rFonts w:ascii="仿宋" w:eastAsia="仿宋" w:hAnsi="仿宋" w:hint="eastAsia"/>
          <w:sz w:val="30"/>
          <w:szCs w:val="30"/>
        </w:rPr>
        <w:t>。</w:t>
      </w:r>
    </w:p>
    <w:p w:rsidR="00BC23B9" w:rsidRDefault="00E736CB">
      <w:pPr>
        <w:adjustRightInd w:val="0"/>
        <w:snapToGrid w:val="0"/>
        <w:spacing w:line="640" w:lineRule="exact"/>
        <w:ind w:firstLineChars="200" w:firstLine="643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非税收入：</w:t>
      </w:r>
      <w:r w:rsidR="00F9109C" w:rsidRPr="00AF7086">
        <w:rPr>
          <w:rFonts w:ascii="仿宋" w:eastAsia="仿宋" w:hAnsi="仿宋" w:hint="eastAsia"/>
          <w:sz w:val="30"/>
          <w:szCs w:val="30"/>
        </w:rPr>
        <w:t>非税收入本年完成10166万元，占公共财政预算收入的38%，比上年</w:t>
      </w:r>
      <w:r w:rsidR="006A1967">
        <w:rPr>
          <w:rFonts w:ascii="仿宋" w:eastAsia="仿宋" w:hAnsi="仿宋" w:hint="eastAsia"/>
          <w:sz w:val="30"/>
          <w:szCs w:val="30"/>
        </w:rPr>
        <w:t>8068</w:t>
      </w:r>
      <w:r w:rsidR="00F9109C" w:rsidRPr="00AF7086">
        <w:rPr>
          <w:rFonts w:ascii="仿宋" w:eastAsia="仿宋" w:hAnsi="仿宋" w:hint="eastAsia"/>
          <w:sz w:val="30"/>
          <w:szCs w:val="30"/>
        </w:rPr>
        <w:t>万元</w:t>
      </w:r>
      <w:r w:rsidR="006A1967">
        <w:rPr>
          <w:rFonts w:ascii="仿宋" w:eastAsia="仿宋" w:hAnsi="仿宋" w:hint="eastAsia"/>
          <w:sz w:val="30"/>
          <w:szCs w:val="30"/>
        </w:rPr>
        <w:t>增加2098万元，增长26%。</w:t>
      </w:r>
    </w:p>
    <w:p w:rsidR="00BC23B9" w:rsidRPr="001F6572" w:rsidRDefault="00E736CB" w:rsidP="001F6572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(1)</w:t>
      </w:r>
      <w:r w:rsidR="001F6572" w:rsidRPr="00AF7086">
        <w:rPr>
          <w:rFonts w:ascii="仿宋" w:eastAsia="仿宋" w:hAnsi="仿宋" w:hint="eastAsia"/>
          <w:sz w:val="30"/>
          <w:szCs w:val="30"/>
        </w:rPr>
        <w:t>专项收入完成617元，</w:t>
      </w:r>
      <w:r w:rsidR="001F6572" w:rsidRPr="00AF7086">
        <w:rPr>
          <w:rFonts w:ascii="仿宋" w:eastAsia="仿宋" w:hAnsi="仿宋" w:cs="仿宋" w:hint="eastAsia"/>
          <w:sz w:val="30"/>
          <w:szCs w:val="30"/>
        </w:rPr>
        <w:t>其中，税务征收教育费附加283万元，地方教育附加181万元，残疾人保障金95万元，广播电视台广告</w:t>
      </w:r>
      <w:r w:rsidR="001F6572" w:rsidRPr="000F740B">
        <w:rPr>
          <w:rFonts w:ascii="仿宋" w:eastAsia="仿宋" w:hAnsi="仿宋" w:hint="eastAsia"/>
          <w:sz w:val="30"/>
          <w:szCs w:val="30"/>
        </w:rPr>
        <w:t>收入58万元；专项收</w:t>
      </w:r>
      <w:r w:rsidR="008D1849">
        <w:rPr>
          <w:rFonts w:ascii="仿宋" w:eastAsia="仿宋" w:hAnsi="仿宋" w:hint="eastAsia"/>
          <w:sz w:val="30"/>
          <w:szCs w:val="30"/>
        </w:rPr>
        <w:t>入</w:t>
      </w:r>
      <w:r w:rsidR="001F6572" w:rsidRPr="000F740B">
        <w:rPr>
          <w:rFonts w:ascii="仿宋" w:eastAsia="仿宋" w:hAnsi="仿宋" w:hint="eastAsia"/>
          <w:sz w:val="30"/>
          <w:szCs w:val="30"/>
        </w:rPr>
        <w:t>和</w:t>
      </w:r>
      <w:r w:rsidR="001F6572" w:rsidRPr="00AF7086">
        <w:rPr>
          <w:rFonts w:ascii="仿宋" w:eastAsia="仿宋" w:hAnsi="仿宋" w:hint="eastAsia"/>
          <w:sz w:val="30"/>
          <w:szCs w:val="30"/>
        </w:rPr>
        <w:t>比上年694万元减收77万元，下降11%，</w:t>
      </w:r>
      <w:r w:rsidR="001F6572" w:rsidRPr="000F740B">
        <w:rPr>
          <w:rFonts w:ascii="仿宋" w:eastAsia="仿宋" w:hAnsi="仿宋" w:hint="eastAsia"/>
          <w:sz w:val="30"/>
          <w:szCs w:val="30"/>
        </w:rPr>
        <w:t>下降的主要原因是残疾人就业保障金收入较上年减少。</w:t>
      </w:r>
    </w:p>
    <w:p w:rsidR="009F4926" w:rsidRDefault="00E736CB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t>(2)</w:t>
      </w:r>
      <w:r w:rsidR="001F6572" w:rsidRPr="00AF7086">
        <w:rPr>
          <w:rFonts w:ascii="仿宋" w:eastAsia="仿宋" w:hAnsi="仿宋" w:hint="eastAsia"/>
          <w:sz w:val="30"/>
          <w:szCs w:val="30"/>
        </w:rPr>
        <w:t>行政事业性收费收入完成1030万元，比上年527万元增加503万元，增长95%，</w:t>
      </w:r>
      <w:r w:rsidR="001F6572" w:rsidRPr="000F740B">
        <w:rPr>
          <w:rFonts w:ascii="仿宋" w:eastAsia="仿宋" w:hAnsi="仿宋" w:hint="eastAsia"/>
          <w:sz w:val="30"/>
          <w:szCs w:val="30"/>
        </w:rPr>
        <w:t>增长的原因是：</w:t>
      </w:r>
      <w:r w:rsidR="009F4926">
        <w:rPr>
          <w:rFonts w:ascii="仿宋" w:eastAsia="仿宋" w:hAnsi="仿宋" w:hint="eastAsia"/>
          <w:sz w:val="30"/>
          <w:szCs w:val="30"/>
        </w:rPr>
        <w:t>清缴以前年的社会抚养费。</w:t>
      </w:r>
    </w:p>
    <w:p w:rsidR="00CA6542" w:rsidRDefault="00E736CB" w:rsidP="009F4926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(3)</w:t>
      </w:r>
      <w:r w:rsidR="001F6572" w:rsidRPr="00AF7086">
        <w:rPr>
          <w:rFonts w:ascii="仿宋" w:eastAsia="仿宋" w:hAnsi="仿宋" w:hint="eastAsia"/>
          <w:sz w:val="30"/>
          <w:szCs w:val="30"/>
        </w:rPr>
        <w:t>罚没收入完成1247万元，比上年753万元增加494万元，增长65%，增长的主要原因</w:t>
      </w:r>
      <w:r w:rsidR="00CA6542">
        <w:rPr>
          <w:rFonts w:ascii="仿宋" w:eastAsia="仿宋" w:hAnsi="仿宋" w:hint="eastAsia"/>
          <w:sz w:val="32"/>
          <w:szCs w:val="32"/>
        </w:rPr>
        <w:t>增长的主要原因加大执法力度，应收尽收。</w:t>
      </w:r>
    </w:p>
    <w:p w:rsidR="00BC23B9" w:rsidRDefault="00E736CB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(4)</w:t>
      </w:r>
      <w:r w:rsidR="001F6572" w:rsidRPr="00AF7086">
        <w:rPr>
          <w:rFonts w:ascii="仿宋" w:eastAsia="仿宋" w:hAnsi="仿宋" w:hint="eastAsia"/>
          <w:sz w:val="30"/>
          <w:szCs w:val="30"/>
        </w:rPr>
        <w:t>国有资源有偿使用收入完成3450万元，比上年3682万元减收232万元，下降6%，</w:t>
      </w:r>
      <w:r w:rsidR="001F6572" w:rsidRPr="000F740B">
        <w:rPr>
          <w:rFonts w:ascii="仿宋" w:eastAsia="仿宋" w:hAnsi="仿宋" w:hint="eastAsia"/>
          <w:sz w:val="30"/>
          <w:szCs w:val="30"/>
        </w:rPr>
        <w:t>减少的主要原因</w:t>
      </w:r>
      <w:proofErr w:type="gramStart"/>
      <w:r w:rsidR="001F6572" w:rsidRPr="000F740B">
        <w:rPr>
          <w:rFonts w:ascii="仿宋" w:eastAsia="仿宋" w:hAnsi="仿宋" w:hint="eastAsia"/>
          <w:sz w:val="30"/>
          <w:szCs w:val="30"/>
        </w:rPr>
        <w:t>因</w:t>
      </w:r>
      <w:proofErr w:type="gramEnd"/>
      <w:r w:rsidR="001F6572" w:rsidRPr="000F740B">
        <w:rPr>
          <w:rFonts w:ascii="仿宋" w:eastAsia="仿宋" w:hAnsi="仿宋" w:hint="eastAsia"/>
          <w:sz w:val="30"/>
          <w:szCs w:val="30"/>
        </w:rPr>
        <w:t>疫情原因对资产出租收入的减免优惠政策，此项收入有所减少。</w:t>
      </w:r>
    </w:p>
    <w:p w:rsidR="00BC23B9" w:rsidRDefault="00E736CB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(5)</w:t>
      </w:r>
      <w:r w:rsidR="00E158BF" w:rsidRPr="00AF7086">
        <w:rPr>
          <w:rFonts w:ascii="仿宋" w:eastAsia="仿宋" w:hAnsi="仿宋" w:hint="eastAsia"/>
          <w:sz w:val="30"/>
          <w:szCs w:val="30"/>
        </w:rPr>
        <w:t>捐赠收入完成331万元，</w:t>
      </w:r>
      <w:r w:rsidR="00E158BF" w:rsidRPr="000F740B">
        <w:rPr>
          <w:rFonts w:ascii="仿宋" w:eastAsia="仿宋" w:hAnsi="仿宋" w:hint="eastAsia"/>
          <w:sz w:val="30"/>
          <w:szCs w:val="30"/>
        </w:rPr>
        <w:t>同比增收123万元，增加原因是</w:t>
      </w:r>
      <w:r w:rsidR="009F4926">
        <w:rPr>
          <w:rFonts w:ascii="仿宋" w:eastAsia="仿宋" w:hAnsi="仿宋" w:hint="eastAsia"/>
          <w:sz w:val="30"/>
          <w:szCs w:val="30"/>
        </w:rPr>
        <w:t>防震减灾</w:t>
      </w:r>
      <w:r w:rsidR="00E158BF" w:rsidRPr="000F740B">
        <w:rPr>
          <w:rFonts w:ascii="仿宋" w:eastAsia="仿宋" w:hAnsi="仿宋" w:hint="eastAsia"/>
          <w:sz w:val="30"/>
          <w:szCs w:val="30"/>
        </w:rPr>
        <w:t>的捐赠收入增加。</w:t>
      </w:r>
    </w:p>
    <w:p w:rsidR="00E158BF" w:rsidRDefault="00E736CB" w:rsidP="00E158BF">
      <w:pPr>
        <w:spacing w:line="600" w:lineRule="exact"/>
        <w:ind w:firstLineChars="200" w:firstLine="64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t>(6)</w:t>
      </w:r>
      <w:r w:rsidR="00E158BF" w:rsidRPr="000F740B">
        <w:rPr>
          <w:rFonts w:ascii="仿宋" w:eastAsia="仿宋" w:hAnsi="仿宋" w:hint="eastAsia"/>
          <w:sz w:val="30"/>
          <w:szCs w:val="30"/>
        </w:rPr>
        <w:t>国有资本经营收入600万元，较上年增加600万元，主要是</w:t>
      </w:r>
      <w:r w:rsidR="00E158BF">
        <w:rPr>
          <w:rFonts w:ascii="仿宋" w:eastAsia="仿宋" w:hAnsi="仿宋" w:cs="仿宋_GB2312" w:hint="eastAsia"/>
          <w:sz w:val="30"/>
          <w:szCs w:val="30"/>
        </w:rPr>
        <w:t>拍卖砂石料场和砖厂的资金</w:t>
      </w:r>
      <w:r w:rsidR="00E158BF" w:rsidRPr="0006639D">
        <w:rPr>
          <w:rFonts w:ascii="仿宋" w:eastAsia="仿宋" w:hAnsi="仿宋" w:cs="仿宋_GB2312" w:hint="eastAsia"/>
          <w:sz w:val="30"/>
          <w:szCs w:val="30"/>
        </w:rPr>
        <w:t>。</w:t>
      </w:r>
    </w:p>
    <w:p w:rsidR="00E158BF" w:rsidRPr="00AF7086" w:rsidRDefault="00E158BF" w:rsidP="00E158BF">
      <w:pPr>
        <w:spacing w:line="60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（</w:t>
      </w:r>
      <w:r w:rsidRPr="00AF7086"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）</w:t>
      </w:r>
      <w:r w:rsidRPr="00AF7086">
        <w:rPr>
          <w:rFonts w:ascii="仿宋" w:eastAsia="仿宋" w:hAnsi="仿宋" w:hint="eastAsia"/>
          <w:sz w:val="30"/>
          <w:szCs w:val="30"/>
        </w:rPr>
        <w:t>政府住房基金收入496万元，</w:t>
      </w:r>
      <w:r w:rsidRPr="00AF7086">
        <w:rPr>
          <w:rFonts w:ascii="仿宋" w:eastAsia="仿宋" w:hAnsi="仿宋" w:cs="仿宋" w:hint="eastAsia"/>
          <w:sz w:val="30"/>
          <w:szCs w:val="30"/>
        </w:rPr>
        <w:t>主要是公租房租金收入。</w:t>
      </w:r>
    </w:p>
    <w:p w:rsidR="00BC23B9" w:rsidRPr="00E158BF" w:rsidRDefault="00E158BF" w:rsidP="00E158BF">
      <w:pPr>
        <w:spacing w:line="6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 w:rsidRPr="00AF7086">
        <w:rPr>
          <w:rFonts w:ascii="仿宋" w:eastAsia="仿宋" w:hAnsi="仿宋" w:hint="eastAsia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）</w:t>
      </w:r>
      <w:r w:rsidRPr="00AF7086">
        <w:rPr>
          <w:rFonts w:ascii="仿宋" w:eastAsia="仿宋" w:hAnsi="仿宋" w:hint="eastAsia"/>
          <w:sz w:val="30"/>
          <w:szCs w:val="30"/>
        </w:rPr>
        <w:t>其他收入完成2395万元，比上年2204万元增加191万元，增长的主要原因是</w:t>
      </w:r>
      <w:r w:rsidRPr="000F740B">
        <w:rPr>
          <w:rFonts w:ascii="仿宋" w:eastAsia="仿宋" w:hAnsi="仿宋" w:hint="eastAsia"/>
          <w:sz w:val="30"/>
          <w:szCs w:val="30"/>
        </w:rPr>
        <w:t>将乡镇卫生院医疗收入纳入预算管理</w:t>
      </w:r>
      <w:r w:rsidRPr="00AF7086">
        <w:rPr>
          <w:rFonts w:ascii="仿宋" w:eastAsia="仿宋" w:hAnsi="仿宋" w:hint="eastAsia"/>
          <w:sz w:val="30"/>
          <w:szCs w:val="30"/>
        </w:rPr>
        <w:t>。</w:t>
      </w:r>
    </w:p>
    <w:p w:rsidR="00BC23B9" w:rsidRDefault="00E736CB">
      <w:pPr>
        <w:adjustRightInd w:val="0"/>
        <w:snapToGrid w:val="0"/>
        <w:spacing w:line="640" w:lineRule="exact"/>
        <w:ind w:firstLineChars="200" w:firstLine="643"/>
        <w:jc w:val="left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hint="eastAsia"/>
          <w:b/>
          <w:color w:val="000000"/>
          <w:sz w:val="32"/>
          <w:szCs w:val="32"/>
        </w:rPr>
        <w:t>2.支出情况</w:t>
      </w:r>
      <w:r>
        <w:rPr>
          <w:rFonts w:ascii="仿宋" w:eastAsia="仿宋" w:hAnsi="仿宋" w:hint="eastAsia"/>
          <w:color w:val="000000"/>
          <w:sz w:val="32"/>
          <w:szCs w:val="32"/>
        </w:rPr>
        <w:t>：20</w:t>
      </w:r>
      <w:r w:rsidR="00E158BF">
        <w:rPr>
          <w:rFonts w:ascii="仿宋" w:eastAsia="仿宋" w:hAnsi="仿宋" w:hint="eastAsia"/>
          <w:color w:val="000000"/>
          <w:sz w:val="32"/>
          <w:szCs w:val="32"/>
        </w:rPr>
        <w:t>20</w:t>
      </w:r>
      <w:r>
        <w:rPr>
          <w:rFonts w:ascii="仿宋" w:eastAsia="仿宋" w:hAnsi="仿宋" w:hint="eastAsia"/>
          <w:color w:val="000000"/>
          <w:sz w:val="32"/>
          <w:szCs w:val="32"/>
        </w:rPr>
        <w:t>年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一般</w:t>
      </w:r>
      <w:r>
        <w:rPr>
          <w:rFonts w:ascii="仿宋_GB2312" w:eastAsia="仿宋_GB2312" w:hint="eastAsia"/>
          <w:sz w:val="32"/>
          <w:szCs w:val="32"/>
        </w:rPr>
        <w:t>公共</w:t>
      </w:r>
      <w:r w:rsidR="008F7DD8">
        <w:rPr>
          <w:rFonts w:ascii="仿宋_GB2312" w:eastAsia="仿宋_GB2312" w:hint="eastAsia"/>
          <w:sz w:val="32"/>
          <w:szCs w:val="32"/>
        </w:rPr>
        <w:t>财政总</w:t>
      </w:r>
      <w:r>
        <w:rPr>
          <w:rFonts w:ascii="仿宋" w:eastAsia="仿宋" w:hAnsi="仿宋" w:hint="eastAsia"/>
          <w:color w:val="000000"/>
          <w:sz w:val="32"/>
          <w:szCs w:val="32"/>
        </w:rPr>
        <w:t>支出</w:t>
      </w:r>
      <w:r w:rsidR="00E158BF">
        <w:rPr>
          <w:rFonts w:ascii="仿宋" w:eastAsia="仿宋" w:hAnsi="仿宋" w:hint="eastAsia"/>
          <w:color w:val="000000"/>
          <w:sz w:val="32"/>
          <w:szCs w:val="32"/>
        </w:rPr>
        <w:t>287020</w:t>
      </w:r>
      <w:r>
        <w:rPr>
          <w:rFonts w:ascii="仿宋" w:eastAsia="仿宋" w:hAnsi="仿宋" w:hint="eastAsia"/>
          <w:color w:val="000000"/>
          <w:sz w:val="32"/>
          <w:szCs w:val="32"/>
        </w:rPr>
        <w:t>万元，其中：</w:t>
      </w:r>
      <w:r w:rsidR="00023E8A">
        <w:rPr>
          <w:rFonts w:ascii="仿宋" w:eastAsia="仿宋" w:hAnsi="仿宋" w:hint="eastAsia"/>
          <w:color w:val="000000"/>
          <w:sz w:val="32"/>
          <w:szCs w:val="32"/>
        </w:rPr>
        <w:t>一般</w:t>
      </w:r>
      <w:r>
        <w:rPr>
          <w:rFonts w:ascii="仿宋" w:eastAsia="仿宋" w:hAnsi="仿宋" w:hint="eastAsia"/>
          <w:color w:val="000000"/>
          <w:sz w:val="32"/>
          <w:szCs w:val="32"/>
        </w:rPr>
        <w:t>公共财政预算支出</w:t>
      </w:r>
      <w:r w:rsidR="00E158BF">
        <w:rPr>
          <w:rFonts w:ascii="仿宋" w:eastAsia="仿宋" w:hAnsi="仿宋" w:hint="eastAsia"/>
          <w:color w:val="000000"/>
          <w:sz w:val="32"/>
          <w:szCs w:val="32"/>
        </w:rPr>
        <w:t>285935</w:t>
      </w:r>
      <w:r>
        <w:rPr>
          <w:rFonts w:ascii="仿宋" w:eastAsia="仿宋" w:hAnsi="仿宋" w:hint="eastAsia"/>
          <w:color w:val="000000"/>
          <w:sz w:val="32"/>
          <w:szCs w:val="32"/>
        </w:rPr>
        <w:t>万元</w:t>
      </w:r>
      <w:r w:rsidR="00B02D03">
        <w:rPr>
          <w:rFonts w:ascii="仿宋" w:eastAsia="仿宋" w:hAnsi="仿宋" w:hint="eastAsia"/>
          <w:color w:val="000000"/>
          <w:sz w:val="32"/>
          <w:szCs w:val="32"/>
        </w:rPr>
        <w:t>，</w:t>
      </w:r>
      <w:r w:rsidR="000A6B7F">
        <w:rPr>
          <w:rFonts w:ascii="仿宋" w:eastAsia="仿宋" w:hAnsi="仿宋" w:hint="eastAsia"/>
          <w:color w:val="000000"/>
          <w:sz w:val="32"/>
          <w:szCs w:val="32"/>
        </w:rPr>
        <w:t>比上</w:t>
      </w:r>
      <w:r w:rsidR="00DE4068">
        <w:rPr>
          <w:rFonts w:ascii="仿宋" w:eastAsia="仿宋" w:hAnsi="仿宋" w:hint="eastAsia"/>
          <w:color w:val="000000"/>
          <w:sz w:val="32"/>
          <w:szCs w:val="32"/>
        </w:rPr>
        <w:t>年同</w:t>
      </w:r>
      <w:r w:rsidR="00B02D03" w:rsidRPr="00EF50D3">
        <w:rPr>
          <w:rFonts w:ascii="仿宋" w:eastAsia="仿宋" w:hAnsi="仿宋" w:hint="eastAsia"/>
          <w:sz w:val="30"/>
          <w:szCs w:val="30"/>
        </w:rPr>
        <w:t>期268006万元增加17929万元，增长6.69%</w:t>
      </w:r>
      <w:r>
        <w:rPr>
          <w:rFonts w:ascii="仿宋" w:eastAsia="仿宋" w:hAnsi="仿宋" w:hint="eastAsia"/>
          <w:color w:val="000000"/>
          <w:sz w:val="32"/>
          <w:szCs w:val="32"/>
        </w:rPr>
        <w:t>；上解上级专项支出</w:t>
      </w:r>
      <w:r w:rsidR="00E158BF">
        <w:rPr>
          <w:rFonts w:ascii="仿宋" w:eastAsia="仿宋" w:hAnsi="仿宋" w:hint="eastAsia"/>
          <w:color w:val="000000"/>
          <w:sz w:val="32"/>
          <w:szCs w:val="32"/>
        </w:rPr>
        <w:t>613</w:t>
      </w:r>
      <w:r>
        <w:rPr>
          <w:rFonts w:ascii="仿宋" w:eastAsia="仿宋" w:hAnsi="仿宋" w:hint="eastAsia"/>
          <w:color w:val="000000"/>
          <w:sz w:val="32"/>
          <w:szCs w:val="32"/>
        </w:rPr>
        <w:t>万元；地方政府债务还本支出</w:t>
      </w:r>
      <w:r w:rsidR="00E158BF">
        <w:rPr>
          <w:rFonts w:ascii="仿宋" w:eastAsia="仿宋" w:hAnsi="仿宋" w:hint="eastAsia"/>
          <w:color w:val="000000"/>
          <w:sz w:val="32"/>
          <w:szCs w:val="32"/>
        </w:rPr>
        <w:t>472</w:t>
      </w:r>
      <w:r>
        <w:rPr>
          <w:rFonts w:ascii="仿宋" w:eastAsia="仿宋" w:hAnsi="仿宋" w:hint="eastAsia"/>
          <w:color w:val="000000"/>
          <w:sz w:val="32"/>
          <w:szCs w:val="32"/>
        </w:rPr>
        <w:t>万元。</w:t>
      </w:r>
      <w:r>
        <w:rPr>
          <w:rFonts w:ascii="仿宋_GB2312" w:eastAsia="仿宋_GB2312" w:hint="eastAsia"/>
          <w:sz w:val="32"/>
          <w:szCs w:val="32"/>
        </w:rPr>
        <w:t>一般公共预算支出功能科目明细如下：</w:t>
      </w:r>
    </w:p>
    <w:p w:rsidR="00DC2522" w:rsidRPr="00AF7086" w:rsidRDefault="00DC2522" w:rsidP="00DC2522">
      <w:pPr>
        <w:spacing w:line="6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AF7086">
        <w:rPr>
          <w:rFonts w:ascii="仿宋" w:eastAsia="仿宋" w:hAnsi="仿宋" w:hint="eastAsia"/>
          <w:color w:val="000000"/>
          <w:sz w:val="30"/>
          <w:szCs w:val="30"/>
        </w:rPr>
        <w:lastRenderedPageBreak/>
        <w:t>（1）一般公共服务支出完成28688万元，占公共财政预算支出的10%,比上年同期29345万元减少657万元，下降2.24%。下降的主要原因：大力压缩公用支出所致；</w:t>
      </w:r>
    </w:p>
    <w:p w:rsidR="00DC2522" w:rsidRPr="00AF7086" w:rsidRDefault="00DC2522" w:rsidP="00DC2522">
      <w:pPr>
        <w:spacing w:line="6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AF7086">
        <w:rPr>
          <w:rFonts w:ascii="仿宋" w:eastAsia="仿宋" w:hAnsi="仿宋" w:hint="eastAsia"/>
          <w:color w:val="000000"/>
          <w:sz w:val="30"/>
          <w:szCs w:val="30"/>
        </w:rPr>
        <w:t>（2）公共安全支出20075万元,占公共财政预算支出的7%,比上年同期26569万元减少6494万元,下降24%,下降的主要原因：专项减少项目减少。</w:t>
      </w:r>
    </w:p>
    <w:p w:rsidR="00DC2522" w:rsidRPr="00AF7086" w:rsidRDefault="00DC2522" w:rsidP="00DC2522">
      <w:pPr>
        <w:spacing w:line="6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AF7086">
        <w:rPr>
          <w:rFonts w:ascii="仿宋" w:eastAsia="仿宋" w:hAnsi="仿宋" w:hint="eastAsia"/>
          <w:color w:val="000000"/>
          <w:sz w:val="30"/>
          <w:szCs w:val="30"/>
        </w:rPr>
        <w:t>（3）教育支出66706万元，占公共财政预算支出的23%,比上年同期64355万元增加2351万元，增长3.65%；增长的主要原因：新增人员增加，支出相应增加；</w:t>
      </w:r>
    </w:p>
    <w:p w:rsidR="00DC2522" w:rsidRPr="00AF7086" w:rsidRDefault="00DC2522" w:rsidP="00DC2522">
      <w:pPr>
        <w:spacing w:line="6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AF7086">
        <w:rPr>
          <w:rFonts w:ascii="仿宋" w:eastAsia="仿宋" w:hAnsi="仿宋" w:hint="eastAsia"/>
          <w:color w:val="000000"/>
          <w:sz w:val="30"/>
          <w:szCs w:val="30"/>
        </w:rPr>
        <w:t>（4）科学技术支出99万元，比上年同期85万元增加14万元，增长16%；增长的主要原因：人员工资部分增加。</w:t>
      </w:r>
    </w:p>
    <w:p w:rsidR="00DC2522" w:rsidRPr="00AF7086" w:rsidRDefault="00DC2522" w:rsidP="00DC2522">
      <w:pPr>
        <w:spacing w:line="6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AF7086">
        <w:rPr>
          <w:rFonts w:ascii="仿宋" w:eastAsia="仿宋" w:hAnsi="仿宋" w:hint="eastAsia"/>
          <w:color w:val="000000"/>
          <w:sz w:val="30"/>
          <w:szCs w:val="30"/>
        </w:rPr>
        <w:t>（5</w:t>
      </w:r>
      <w:r w:rsidRPr="00AF7086">
        <w:rPr>
          <w:rFonts w:ascii="仿宋" w:eastAsia="仿宋" w:hAnsi="仿宋"/>
          <w:color w:val="000000"/>
          <w:sz w:val="30"/>
          <w:szCs w:val="30"/>
        </w:rPr>
        <w:t>）</w:t>
      </w:r>
      <w:r w:rsidRPr="00AF7086">
        <w:rPr>
          <w:rFonts w:ascii="仿宋" w:eastAsia="仿宋" w:hAnsi="仿宋" w:hint="eastAsia"/>
          <w:color w:val="000000"/>
          <w:sz w:val="30"/>
          <w:szCs w:val="30"/>
        </w:rPr>
        <w:t>文化旅游体育与传媒支出4253万元，占公共财政预算支出的1.5%,比上年同期4530万元减少277万元,下降6%,下降的主要原因是</w:t>
      </w:r>
      <w:r w:rsidR="00A7536A">
        <w:rPr>
          <w:rFonts w:ascii="仿宋" w:eastAsia="仿宋" w:hAnsi="仿宋" w:hint="eastAsia"/>
          <w:color w:val="000000"/>
          <w:sz w:val="30"/>
          <w:szCs w:val="30"/>
        </w:rPr>
        <w:t>专项同比</w:t>
      </w:r>
      <w:r w:rsidRPr="00AF7086">
        <w:rPr>
          <w:rFonts w:ascii="仿宋" w:eastAsia="仿宋" w:hAnsi="仿宋" w:hint="eastAsia"/>
          <w:color w:val="000000"/>
          <w:sz w:val="30"/>
          <w:szCs w:val="30"/>
        </w:rPr>
        <w:t>减少。</w:t>
      </w:r>
    </w:p>
    <w:p w:rsidR="00DC2522" w:rsidRPr="00AF7086" w:rsidRDefault="00F11347" w:rsidP="00155F41">
      <w:pPr>
        <w:spacing w:beforeLines="50" w:before="120" w:afterLines="50" w:after="120" w:line="6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 xml:space="preserve"> </w:t>
      </w:r>
      <w:r w:rsidR="00DC2522" w:rsidRPr="00AF7086">
        <w:rPr>
          <w:rFonts w:ascii="仿宋" w:eastAsia="仿宋" w:hAnsi="仿宋" w:hint="eastAsia"/>
          <w:color w:val="000000"/>
          <w:sz w:val="30"/>
          <w:szCs w:val="30"/>
        </w:rPr>
        <w:t>(6)社会保障和就业支出40905万元，占公共财政预算支出的14.3%,比上年同期36263万元增加4642万元,增长12.8%，增长的主要原因疫情期间的就业补助资金的增加。</w:t>
      </w:r>
    </w:p>
    <w:p w:rsidR="00DC2522" w:rsidRPr="00AF7086" w:rsidRDefault="00F11347" w:rsidP="00DC2522">
      <w:pPr>
        <w:spacing w:line="6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 xml:space="preserve"> </w:t>
      </w:r>
      <w:r w:rsidR="00DC2522" w:rsidRPr="00AF7086">
        <w:rPr>
          <w:rFonts w:ascii="仿宋" w:eastAsia="仿宋" w:hAnsi="仿宋" w:hint="eastAsia"/>
          <w:color w:val="000000"/>
          <w:sz w:val="30"/>
          <w:szCs w:val="30"/>
        </w:rPr>
        <w:t>(7)卫生健康支出33824万元,占公共财政预算支出的11.8%,比上年同期30489万元增加3335万元,增长10.94%,增长的主要原因是新冠肺炎防疫防控项目、重大疾病与健康检测经费、防疫物资支出的增加。</w:t>
      </w:r>
    </w:p>
    <w:p w:rsidR="00DC2522" w:rsidRPr="00AF7086" w:rsidRDefault="00F11347" w:rsidP="00DC2522">
      <w:pPr>
        <w:spacing w:line="6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 xml:space="preserve"> </w:t>
      </w:r>
      <w:r w:rsidR="00DC2522" w:rsidRPr="00AF7086">
        <w:rPr>
          <w:rFonts w:ascii="仿宋" w:eastAsia="仿宋" w:hAnsi="仿宋" w:hint="eastAsia"/>
          <w:color w:val="000000"/>
          <w:sz w:val="30"/>
          <w:szCs w:val="30"/>
        </w:rPr>
        <w:t>(8)节能环保支出5236万元，占公共财政预算支出的1.8%,比上</w:t>
      </w:r>
      <w:r w:rsidR="00DC2522" w:rsidRPr="00AF7086">
        <w:rPr>
          <w:rFonts w:ascii="仿宋" w:eastAsia="仿宋" w:hAnsi="仿宋" w:hint="eastAsia"/>
          <w:color w:val="000000"/>
          <w:sz w:val="30"/>
          <w:szCs w:val="30"/>
        </w:rPr>
        <w:lastRenderedPageBreak/>
        <w:t>年同期2150万元增加3086万元,增长143%，增加的主要原因是</w:t>
      </w:r>
      <w:proofErr w:type="gramStart"/>
      <w:r w:rsidR="00DC2522" w:rsidRPr="00AF7086">
        <w:rPr>
          <w:rFonts w:ascii="仿宋" w:eastAsia="仿宋" w:hAnsi="仿宋" w:hint="eastAsia"/>
          <w:color w:val="000000"/>
          <w:sz w:val="30"/>
          <w:szCs w:val="30"/>
        </w:rPr>
        <w:t>煤改电项目</w:t>
      </w:r>
      <w:proofErr w:type="gramEnd"/>
      <w:r w:rsidR="00DC2522" w:rsidRPr="00AF7086">
        <w:rPr>
          <w:rFonts w:ascii="仿宋" w:eastAsia="仿宋" w:hAnsi="仿宋" w:hint="eastAsia"/>
          <w:color w:val="000000"/>
          <w:sz w:val="30"/>
          <w:szCs w:val="30"/>
        </w:rPr>
        <w:t>911万元，新增地方债券生态保护支出2000万元。</w:t>
      </w:r>
    </w:p>
    <w:p w:rsidR="00DC2522" w:rsidRPr="00AF7086" w:rsidRDefault="00DC2522" w:rsidP="00DC2522">
      <w:pPr>
        <w:spacing w:line="6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AF7086">
        <w:rPr>
          <w:rFonts w:ascii="仿宋" w:eastAsia="仿宋" w:hAnsi="仿宋" w:hint="eastAsia"/>
          <w:color w:val="000000"/>
          <w:sz w:val="30"/>
          <w:szCs w:val="30"/>
        </w:rPr>
        <w:t>(9)城乡社区支出4095万元，占公共财政预算支出的1.4%,比上年同期3226万元增加869万元,增长27%，增长的主要原因是</w:t>
      </w:r>
      <w:r w:rsidR="009F4926">
        <w:rPr>
          <w:rFonts w:ascii="仿宋" w:eastAsia="仿宋" w:hAnsi="仿宋" w:hint="eastAsia"/>
          <w:color w:val="000000"/>
          <w:sz w:val="30"/>
          <w:szCs w:val="30"/>
        </w:rPr>
        <w:t>城乡社区公共事物、市政</w:t>
      </w:r>
      <w:r w:rsidR="001C6192">
        <w:rPr>
          <w:rFonts w:ascii="仿宋" w:eastAsia="仿宋" w:hAnsi="仿宋" w:hint="eastAsia"/>
          <w:color w:val="000000"/>
          <w:sz w:val="30"/>
          <w:szCs w:val="30"/>
        </w:rPr>
        <w:t>公</w:t>
      </w:r>
      <w:r w:rsidR="009F4926">
        <w:rPr>
          <w:rFonts w:ascii="仿宋" w:eastAsia="仿宋" w:hAnsi="仿宋" w:hint="eastAsia"/>
          <w:color w:val="000000"/>
          <w:sz w:val="30"/>
          <w:szCs w:val="30"/>
        </w:rPr>
        <w:t>共设施投入增加</w:t>
      </w:r>
      <w:r w:rsidRPr="00AF7086">
        <w:rPr>
          <w:rFonts w:ascii="仿宋" w:eastAsia="仿宋" w:hAnsi="仿宋" w:hint="eastAsia"/>
          <w:color w:val="000000"/>
          <w:sz w:val="30"/>
          <w:szCs w:val="30"/>
        </w:rPr>
        <w:t>。</w:t>
      </w:r>
    </w:p>
    <w:p w:rsidR="00DC2522" w:rsidRPr="00AF7086" w:rsidRDefault="00DC2522" w:rsidP="00DC2522">
      <w:pPr>
        <w:spacing w:line="600" w:lineRule="exact"/>
        <w:ind w:firstLineChars="200" w:firstLine="600"/>
        <w:rPr>
          <w:rFonts w:ascii="仿宋" w:eastAsia="仿宋" w:hAnsi="仿宋" w:cs="宋体"/>
          <w:color w:val="000000"/>
          <w:sz w:val="30"/>
          <w:szCs w:val="30"/>
        </w:rPr>
      </w:pPr>
      <w:r w:rsidRPr="00AF7086">
        <w:rPr>
          <w:rFonts w:ascii="仿宋" w:eastAsia="仿宋" w:hAnsi="仿宋" w:hint="eastAsia"/>
          <w:color w:val="000000"/>
          <w:sz w:val="30"/>
          <w:szCs w:val="30"/>
        </w:rPr>
        <w:t>(10)农林水支出51293万元，占公共财政预算支出的18%,比上年同期38645万元增加12648万元，增长32.7%。增加的主要原因：扶贫项目资金</w:t>
      </w:r>
      <w:r w:rsidR="009F4926">
        <w:rPr>
          <w:rFonts w:ascii="仿宋" w:eastAsia="仿宋" w:hAnsi="仿宋" w:hint="eastAsia"/>
          <w:color w:val="000000"/>
          <w:sz w:val="30"/>
          <w:szCs w:val="30"/>
        </w:rPr>
        <w:t>增加</w:t>
      </w:r>
      <w:r w:rsidRPr="00AF7086">
        <w:rPr>
          <w:rFonts w:ascii="仿宋" w:eastAsia="仿宋" w:hAnsi="仿宋" w:hint="eastAsia"/>
          <w:color w:val="000000"/>
          <w:sz w:val="30"/>
          <w:szCs w:val="30"/>
        </w:rPr>
        <w:t>。</w:t>
      </w:r>
    </w:p>
    <w:p w:rsidR="00DC2522" w:rsidRPr="00AF7086" w:rsidRDefault="00DC2522" w:rsidP="00DC2522">
      <w:pPr>
        <w:spacing w:line="6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AF7086">
        <w:rPr>
          <w:rFonts w:ascii="仿宋" w:eastAsia="仿宋" w:hAnsi="仿宋" w:hint="eastAsia"/>
          <w:color w:val="000000"/>
          <w:sz w:val="30"/>
          <w:szCs w:val="30"/>
        </w:rPr>
        <w:t>(11)交通运输支出3522万元，占公共财政预算支出1.2%，比上年同期7551万元减少4029万元，下降53%，下降的主要原因是</w:t>
      </w:r>
      <w:r w:rsidR="001C6192">
        <w:rPr>
          <w:rFonts w:ascii="仿宋" w:eastAsia="仿宋" w:hAnsi="仿宋" w:hint="eastAsia"/>
          <w:color w:val="000000"/>
          <w:sz w:val="30"/>
          <w:szCs w:val="30"/>
        </w:rPr>
        <w:t>专项资金</w:t>
      </w:r>
      <w:r w:rsidRPr="00AF7086">
        <w:rPr>
          <w:rFonts w:ascii="仿宋" w:eastAsia="仿宋" w:hAnsi="仿宋" w:hint="eastAsia"/>
          <w:color w:val="000000"/>
          <w:sz w:val="30"/>
          <w:szCs w:val="30"/>
        </w:rPr>
        <w:t>减少。</w:t>
      </w:r>
    </w:p>
    <w:p w:rsidR="00DC2522" w:rsidRPr="00AF7086" w:rsidRDefault="00DC2522" w:rsidP="00DC2522">
      <w:pPr>
        <w:spacing w:line="6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AF7086">
        <w:rPr>
          <w:rFonts w:ascii="仿宋" w:eastAsia="仿宋" w:hAnsi="仿宋" w:hint="eastAsia"/>
          <w:color w:val="000000"/>
          <w:sz w:val="30"/>
          <w:szCs w:val="30"/>
        </w:rPr>
        <w:t>(12)资源勘探电力信息等事务支出5718万元，占公共财政预算支出的2%，比上年同期1924万元增加3794万元,增长197%，增长的主要原因是纺织业项目资金</w:t>
      </w:r>
      <w:r w:rsidR="00636B4F">
        <w:rPr>
          <w:rFonts w:ascii="仿宋" w:eastAsia="仿宋" w:hAnsi="仿宋" w:hint="eastAsia"/>
          <w:color w:val="000000"/>
          <w:sz w:val="30"/>
          <w:szCs w:val="30"/>
        </w:rPr>
        <w:t>增加</w:t>
      </w:r>
      <w:r w:rsidRPr="00AF7086">
        <w:rPr>
          <w:rFonts w:ascii="仿宋" w:eastAsia="仿宋" w:hAnsi="仿宋" w:hint="eastAsia"/>
          <w:color w:val="000000"/>
          <w:sz w:val="30"/>
          <w:szCs w:val="30"/>
        </w:rPr>
        <w:t>。</w:t>
      </w:r>
    </w:p>
    <w:p w:rsidR="00DC2522" w:rsidRPr="00AF7086" w:rsidRDefault="00DC2522" w:rsidP="00DC2522">
      <w:pPr>
        <w:spacing w:line="6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AF7086">
        <w:rPr>
          <w:rFonts w:ascii="仿宋" w:eastAsia="仿宋" w:hAnsi="仿宋" w:hint="eastAsia"/>
          <w:color w:val="000000"/>
          <w:sz w:val="30"/>
          <w:szCs w:val="30"/>
        </w:rPr>
        <w:t>(13)商业服务业等事务支出855万元，占公共财政预算支出的0.3%，比上年同期86万元增加769万元，增长894%，增加的主要原因：</w:t>
      </w:r>
      <w:r w:rsidR="001C6192">
        <w:rPr>
          <w:rFonts w:ascii="仿宋" w:eastAsia="仿宋" w:hAnsi="仿宋" w:hint="eastAsia"/>
          <w:color w:val="000000"/>
          <w:sz w:val="30"/>
          <w:szCs w:val="30"/>
        </w:rPr>
        <w:t>专项资金</w:t>
      </w:r>
      <w:r w:rsidR="00D10E45">
        <w:rPr>
          <w:rFonts w:ascii="仿宋" w:eastAsia="仿宋" w:hAnsi="仿宋" w:hint="eastAsia"/>
          <w:color w:val="000000"/>
          <w:sz w:val="30"/>
          <w:szCs w:val="30"/>
        </w:rPr>
        <w:t>同比</w:t>
      </w:r>
      <w:r w:rsidR="00636B4F">
        <w:rPr>
          <w:rFonts w:ascii="仿宋" w:eastAsia="仿宋" w:hAnsi="仿宋" w:hint="eastAsia"/>
          <w:color w:val="000000"/>
          <w:sz w:val="30"/>
          <w:szCs w:val="30"/>
        </w:rPr>
        <w:t>增加</w:t>
      </w:r>
      <w:r w:rsidRPr="00AF7086">
        <w:rPr>
          <w:rFonts w:ascii="仿宋" w:eastAsia="仿宋" w:hAnsi="仿宋" w:hint="eastAsia"/>
          <w:color w:val="000000"/>
          <w:sz w:val="30"/>
          <w:szCs w:val="30"/>
        </w:rPr>
        <w:t>。</w:t>
      </w:r>
    </w:p>
    <w:p w:rsidR="00DC2522" w:rsidRPr="00AF7086" w:rsidRDefault="00DC2522" w:rsidP="00DC2522">
      <w:pPr>
        <w:spacing w:line="600" w:lineRule="exact"/>
        <w:ind w:firstLineChars="200" w:firstLine="600"/>
        <w:rPr>
          <w:rFonts w:ascii="仿宋" w:eastAsia="仿宋" w:hAnsi="仿宋"/>
          <w:color w:val="000000"/>
          <w:sz w:val="30"/>
          <w:szCs w:val="30"/>
          <w:highlight w:val="yellow"/>
        </w:rPr>
      </w:pPr>
      <w:r w:rsidRPr="00AF7086">
        <w:rPr>
          <w:rFonts w:ascii="仿宋" w:eastAsia="仿宋" w:hAnsi="仿宋" w:hint="eastAsia"/>
          <w:color w:val="000000"/>
          <w:sz w:val="30"/>
          <w:szCs w:val="30"/>
        </w:rPr>
        <w:t>(14)自然资源海洋气象等支出1159万元，占公共财政预算支出的0.4%，比上年同期1370万元减少211万元，下降15%，下降的主要原因是</w:t>
      </w:r>
      <w:r w:rsidR="00777DE5">
        <w:rPr>
          <w:rFonts w:ascii="仿宋" w:eastAsia="仿宋" w:hAnsi="仿宋" w:hint="eastAsia"/>
          <w:color w:val="000000"/>
          <w:sz w:val="30"/>
          <w:szCs w:val="30"/>
        </w:rPr>
        <w:t>到位专项</w:t>
      </w:r>
      <w:r w:rsidRPr="00AF7086">
        <w:rPr>
          <w:rFonts w:ascii="仿宋" w:eastAsia="仿宋" w:hAnsi="仿宋" w:hint="eastAsia"/>
          <w:color w:val="000000"/>
          <w:sz w:val="30"/>
          <w:szCs w:val="30"/>
        </w:rPr>
        <w:t>资金同比减少。</w:t>
      </w:r>
    </w:p>
    <w:p w:rsidR="00DC2522" w:rsidRPr="00AF7086" w:rsidRDefault="00DC2522" w:rsidP="00DC2522">
      <w:pPr>
        <w:spacing w:line="6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AF7086">
        <w:rPr>
          <w:rFonts w:ascii="仿宋" w:eastAsia="仿宋" w:hAnsi="仿宋" w:hint="eastAsia"/>
          <w:color w:val="000000"/>
          <w:sz w:val="30"/>
          <w:szCs w:val="30"/>
        </w:rPr>
        <w:t>(15)住房保障支出12916万元，占公共财政预算支出的4.5%，比上年同期17014万元减少4098万元，下降24%，下降的主要原因是</w:t>
      </w:r>
      <w:r w:rsidR="00342016">
        <w:rPr>
          <w:rFonts w:ascii="仿宋" w:eastAsia="仿宋" w:hAnsi="仿宋" w:hint="eastAsia"/>
          <w:color w:val="000000"/>
          <w:sz w:val="30"/>
          <w:szCs w:val="30"/>
        </w:rPr>
        <w:t>地区的</w:t>
      </w:r>
      <w:r w:rsidRPr="00AF7086">
        <w:rPr>
          <w:rFonts w:ascii="仿宋" w:eastAsia="仿宋" w:hAnsi="仿宋" w:hint="eastAsia"/>
          <w:color w:val="000000"/>
          <w:sz w:val="30"/>
          <w:szCs w:val="30"/>
        </w:rPr>
        <w:t>保障性住房安居工程同比减少4000万元。</w:t>
      </w:r>
    </w:p>
    <w:p w:rsidR="00DC2522" w:rsidRPr="00AF7086" w:rsidRDefault="00DC2522" w:rsidP="00155F41">
      <w:pPr>
        <w:spacing w:beforeLines="50" w:before="120" w:afterLines="50" w:after="120" w:line="6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AF7086">
        <w:rPr>
          <w:rFonts w:ascii="仿宋" w:eastAsia="仿宋" w:hAnsi="仿宋" w:hint="eastAsia"/>
          <w:color w:val="000000"/>
          <w:sz w:val="30"/>
          <w:szCs w:val="30"/>
        </w:rPr>
        <w:lastRenderedPageBreak/>
        <w:t xml:space="preserve"> (16)其他支出2941万元，占公共财政预算支出的0.1%，比上年同期1628万元增加1313万，增长80%，增长的主要原因：</w:t>
      </w:r>
      <w:r w:rsidR="00F11347">
        <w:rPr>
          <w:rFonts w:ascii="仿宋" w:eastAsia="仿宋" w:hAnsi="仿宋" w:hint="eastAsia"/>
          <w:color w:val="000000"/>
          <w:sz w:val="30"/>
          <w:szCs w:val="30"/>
        </w:rPr>
        <w:t>专项资金</w:t>
      </w:r>
      <w:r w:rsidR="00F11347">
        <w:rPr>
          <w:rFonts w:ascii="仿宋" w:eastAsia="仿宋" w:hAnsi="仿宋"/>
          <w:color w:val="000000"/>
          <w:sz w:val="30"/>
          <w:szCs w:val="30"/>
        </w:rPr>
        <w:t>增加</w:t>
      </w:r>
      <w:r w:rsidRPr="00AF7086">
        <w:rPr>
          <w:rFonts w:ascii="仿宋" w:eastAsia="仿宋" w:hAnsi="仿宋" w:hint="eastAsia"/>
          <w:color w:val="000000"/>
          <w:sz w:val="30"/>
          <w:szCs w:val="30"/>
        </w:rPr>
        <w:t>。</w:t>
      </w:r>
      <w:bookmarkStart w:id="0" w:name="_GoBack"/>
      <w:bookmarkEnd w:id="0"/>
    </w:p>
    <w:p w:rsidR="00DC2522" w:rsidRPr="00AF7086" w:rsidRDefault="00F11347" w:rsidP="00155F41">
      <w:pPr>
        <w:spacing w:beforeLines="50" w:before="120" w:afterLines="50" w:after="120" w:line="6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 xml:space="preserve"> </w:t>
      </w:r>
      <w:r w:rsidR="00DC2522" w:rsidRPr="00AF7086">
        <w:rPr>
          <w:rFonts w:ascii="仿宋" w:eastAsia="仿宋" w:hAnsi="仿宋" w:hint="eastAsia"/>
          <w:color w:val="000000"/>
          <w:sz w:val="30"/>
          <w:szCs w:val="30"/>
        </w:rPr>
        <w:t>(17)债务付息支出2015万元，占公共财政预算支出的0.7%，比上年同期2039万元减少24万，下降1%，同比持平。</w:t>
      </w:r>
    </w:p>
    <w:p w:rsidR="00DC2522" w:rsidRPr="00AF7086" w:rsidRDefault="00F11347" w:rsidP="00155F41">
      <w:pPr>
        <w:spacing w:beforeLines="50" w:before="120" w:afterLines="50" w:after="120" w:line="6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 xml:space="preserve"> </w:t>
      </w:r>
      <w:r w:rsidR="00DC2522" w:rsidRPr="00AF7086">
        <w:rPr>
          <w:rFonts w:ascii="仿宋" w:eastAsia="仿宋" w:hAnsi="仿宋" w:hint="eastAsia"/>
          <w:color w:val="000000"/>
          <w:sz w:val="30"/>
          <w:szCs w:val="30"/>
        </w:rPr>
        <w:t>(18)债务发行费用8万元，比上年同期4万元减少4万，下降100%，下降的主要原因是债券转贷收入同比减少，发行费用也相应减少。</w:t>
      </w:r>
    </w:p>
    <w:p w:rsidR="00BC23B9" w:rsidRDefault="00E736CB">
      <w:pPr>
        <w:pStyle w:val="3"/>
        <w:adjustRightInd w:val="0"/>
        <w:snapToGrid w:val="0"/>
        <w:spacing w:line="640" w:lineRule="exact"/>
        <w:ind w:firstLineChars="200" w:firstLine="643"/>
        <w:jc w:val="left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3.</w:t>
      </w:r>
      <w:r>
        <w:rPr>
          <w:rFonts w:ascii="仿宋_GB2312" w:eastAsia="仿宋_GB2312" w:hint="eastAsia"/>
          <w:b/>
          <w:sz w:val="32"/>
          <w:szCs w:val="32"/>
        </w:rPr>
        <w:t>收支平衡</w:t>
      </w: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情况：</w:t>
      </w:r>
      <w:r>
        <w:rPr>
          <w:rFonts w:ascii="仿宋" w:eastAsia="仿宋" w:hAnsi="仿宋" w:hint="eastAsia"/>
          <w:color w:val="000000"/>
          <w:sz w:val="32"/>
          <w:szCs w:val="32"/>
        </w:rPr>
        <w:t>上年结余</w:t>
      </w:r>
      <w:r w:rsidR="009D7F03">
        <w:rPr>
          <w:rFonts w:ascii="仿宋" w:eastAsia="仿宋" w:hAnsi="仿宋" w:hint="eastAsia"/>
          <w:color w:val="000000"/>
          <w:sz w:val="32"/>
          <w:szCs w:val="32"/>
        </w:rPr>
        <w:t>14421</w:t>
      </w:r>
      <w:r>
        <w:rPr>
          <w:rFonts w:ascii="仿宋" w:eastAsia="仿宋" w:hAnsi="仿宋" w:hint="eastAsia"/>
          <w:color w:val="000000"/>
          <w:sz w:val="32"/>
          <w:szCs w:val="32"/>
        </w:rPr>
        <w:t>万元，</w:t>
      </w:r>
      <w:r>
        <w:rPr>
          <w:rFonts w:ascii="仿宋_GB2312" w:eastAsia="仿宋_GB2312" w:hint="eastAsia"/>
          <w:sz w:val="32"/>
          <w:szCs w:val="32"/>
        </w:rPr>
        <w:t>收支相抵，</w:t>
      </w:r>
      <w:r>
        <w:rPr>
          <w:rFonts w:ascii="仿宋" w:eastAsia="仿宋" w:hAnsi="仿宋" w:hint="eastAsia"/>
          <w:color w:val="000000"/>
          <w:sz w:val="32"/>
          <w:szCs w:val="32"/>
        </w:rPr>
        <w:t>年终结余</w:t>
      </w:r>
      <w:r w:rsidR="009D7F03">
        <w:rPr>
          <w:rFonts w:ascii="仿宋" w:eastAsia="仿宋" w:hAnsi="仿宋" w:hint="eastAsia"/>
          <w:color w:val="000000"/>
          <w:sz w:val="32"/>
          <w:szCs w:val="32"/>
        </w:rPr>
        <w:t>13383</w:t>
      </w:r>
      <w:r>
        <w:rPr>
          <w:rFonts w:ascii="仿宋" w:eastAsia="仿宋" w:hAnsi="仿宋" w:hint="eastAsia"/>
          <w:color w:val="000000"/>
          <w:sz w:val="32"/>
          <w:szCs w:val="32"/>
        </w:rPr>
        <w:t>万元（全部为专项结余），年末净结余为</w:t>
      </w:r>
      <w:r w:rsidR="009D7F03">
        <w:rPr>
          <w:rFonts w:ascii="仿宋" w:eastAsia="仿宋" w:hAnsi="仿宋" w:hint="eastAsia"/>
          <w:color w:val="000000"/>
          <w:sz w:val="32"/>
          <w:szCs w:val="32"/>
        </w:rPr>
        <w:t>0万元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BC23B9" w:rsidRDefault="00E736CB" w:rsidP="009243A3">
      <w:pPr>
        <w:numPr>
          <w:ilvl w:val="0"/>
          <w:numId w:val="1"/>
        </w:numPr>
        <w:adjustRightInd w:val="0"/>
        <w:snapToGrid w:val="0"/>
        <w:spacing w:line="640" w:lineRule="exact"/>
        <w:ind w:firstLineChars="200" w:firstLine="634"/>
        <w:jc w:val="left"/>
        <w:textAlignment w:val="bottom"/>
        <w:rPr>
          <w:rFonts w:ascii="仿宋" w:eastAsia="仿宋" w:hAnsi="仿宋" w:cs="仿宋_GB2312"/>
          <w:b/>
          <w:bCs/>
          <w:spacing w:val="-2"/>
          <w:kern w:val="10"/>
          <w:position w:val="-2"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spacing w:val="-2"/>
          <w:kern w:val="10"/>
          <w:position w:val="-2"/>
          <w:sz w:val="32"/>
          <w:szCs w:val="32"/>
        </w:rPr>
        <w:t>政府性基金收支执行情况</w:t>
      </w:r>
    </w:p>
    <w:p w:rsidR="001F7DC5" w:rsidRPr="00C1733C" w:rsidRDefault="00E736CB" w:rsidP="00C1733C">
      <w:pPr>
        <w:pStyle w:val="3"/>
        <w:spacing w:line="600" w:lineRule="exact"/>
        <w:ind w:firstLineChars="200" w:firstLine="643"/>
        <w:rPr>
          <w:rFonts w:eastAsia="仿宋"/>
          <w:sz w:val="30"/>
          <w:szCs w:val="30"/>
        </w:rPr>
      </w:pPr>
      <w:r>
        <w:rPr>
          <w:rFonts w:ascii="仿宋" w:eastAsia="仿宋" w:hAnsi="仿宋" w:hint="eastAsia"/>
          <w:b/>
          <w:color w:val="000000"/>
          <w:sz w:val="32"/>
          <w:szCs w:val="32"/>
        </w:rPr>
        <w:t>1</w:t>
      </w:r>
      <w:r w:rsidR="00F11347">
        <w:rPr>
          <w:rFonts w:ascii="仿宋" w:eastAsia="仿宋" w:hAnsi="仿宋" w:hint="eastAsia"/>
          <w:b/>
          <w:color w:val="000000"/>
          <w:sz w:val="32"/>
          <w:szCs w:val="32"/>
        </w:rPr>
        <w:t>、</w:t>
      </w:r>
      <w:r>
        <w:rPr>
          <w:rFonts w:ascii="仿宋" w:eastAsia="仿宋" w:hAnsi="仿宋" w:hint="eastAsia"/>
          <w:b/>
          <w:color w:val="000000"/>
          <w:sz w:val="32"/>
          <w:szCs w:val="32"/>
        </w:rPr>
        <w:t>收入情况：</w:t>
      </w:r>
      <w:r w:rsidR="001F7DC5">
        <w:rPr>
          <w:rFonts w:ascii="仿宋" w:eastAsia="仿宋" w:hAnsi="仿宋" w:hint="eastAsia"/>
          <w:bCs/>
          <w:color w:val="000000"/>
          <w:sz w:val="32"/>
          <w:szCs w:val="32"/>
        </w:rPr>
        <w:t>2020年</w:t>
      </w:r>
      <w:r w:rsidR="001F7DC5">
        <w:rPr>
          <w:rFonts w:ascii="仿宋_GB2312" w:eastAsia="仿宋_GB2312" w:hint="eastAsia"/>
          <w:sz w:val="32"/>
          <w:szCs w:val="32"/>
        </w:rPr>
        <w:t>政府性基金总收入</w:t>
      </w:r>
      <w:r w:rsidR="00C1733C">
        <w:rPr>
          <w:rFonts w:ascii="仿宋" w:eastAsia="仿宋" w:hAnsi="仿宋" w:hint="eastAsia"/>
          <w:color w:val="000000"/>
          <w:sz w:val="32"/>
          <w:szCs w:val="32"/>
        </w:rPr>
        <w:t>39782</w:t>
      </w:r>
      <w:r w:rsidR="001F7DC5">
        <w:rPr>
          <w:rFonts w:ascii="仿宋" w:eastAsia="仿宋" w:hAnsi="仿宋" w:hint="eastAsia"/>
          <w:color w:val="000000"/>
          <w:sz w:val="32"/>
          <w:szCs w:val="32"/>
        </w:rPr>
        <w:t>万元，其中：</w:t>
      </w:r>
      <w:r w:rsidR="001F7DC5" w:rsidRPr="0017265D">
        <w:rPr>
          <w:rFonts w:ascii="仿宋" w:eastAsia="仿宋" w:hAnsi="仿宋" w:hint="eastAsia"/>
          <w:sz w:val="30"/>
          <w:szCs w:val="30"/>
        </w:rPr>
        <w:t>政府性基金预算收入10719万元，上级补助收入6063万元,专项债券转贷收入23000万元</w:t>
      </w:r>
      <w:r w:rsidR="001F7DC5">
        <w:rPr>
          <w:rFonts w:ascii="仿宋" w:eastAsia="仿宋" w:hAnsi="仿宋" w:hint="eastAsia"/>
          <w:sz w:val="30"/>
          <w:szCs w:val="30"/>
        </w:rPr>
        <w:t>。</w:t>
      </w:r>
      <w:r w:rsidR="001F7DC5" w:rsidRPr="0017265D">
        <w:rPr>
          <w:rFonts w:eastAsia="仿宋" w:hint="eastAsia"/>
          <w:sz w:val="30"/>
          <w:szCs w:val="30"/>
        </w:rPr>
        <w:t xml:space="preserve"> </w:t>
      </w:r>
    </w:p>
    <w:p w:rsidR="00884B35" w:rsidRDefault="00E736CB" w:rsidP="00884B35">
      <w:pPr>
        <w:adjustRightInd w:val="0"/>
        <w:snapToGrid w:val="0"/>
        <w:spacing w:line="640" w:lineRule="exact"/>
        <w:ind w:firstLineChars="200" w:firstLine="643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b/>
          <w:color w:val="000000"/>
          <w:sz w:val="32"/>
          <w:szCs w:val="32"/>
        </w:rPr>
        <w:t>2</w:t>
      </w:r>
      <w:r w:rsidR="00F11347">
        <w:rPr>
          <w:rFonts w:ascii="仿宋" w:eastAsia="仿宋" w:hAnsi="仿宋" w:hint="eastAsia"/>
          <w:b/>
          <w:color w:val="000000"/>
          <w:sz w:val="32"/>
          <w:szCs w:val="32"/>
        </w:rPr>
        <w:t>、</w:t>
      </w:r>
      <w:r>
        <w:rPr>
          <w:rFonts w:ascii="仿宋" w:eastAsia="仿宋" w:hAnsi="仿宋" w:hint="eastAsia"/>
          <w:b/>
          <w:color w:val="000000"/>
          <w:sz w:val="32"/>
          <w:szCs w:val="32"/>
        </w:rPr>
        <w:t>支出情况</w:t>
      </w:r>
      <w:r>
        <w:rPr>
          <w:rFonts w:ascii="仿宋" w:eastAsia="仿宋" w:hAnsi="仿宋" w:hint="eastAsia"/>
          <w:color w:val="000000"/>
          <w:sz w:val="32"/>
          <w:szCs w:val="32"/>
        </w:rPr>
        <w:t>：</w:t>
      </w:r>
      <w:r w:rsidR="00884B35">
        <w:rPr>
          <w:rFonts w:ascii="仿宋" w:eastAsia="仿宋" w:hAnsi="仿宋" w:hint="eastAsia"/>
          <w:color w:val="000000"/>
          <w:sz w:val="32"/>
          <w:szCs w:val="32"/>
        </w:rPr>
        <w:t>2020年</w:t>
      </w:r>
      <w:r w:rsidR="00884B35">
        <w:rPr>
          <w:rFonts w:ascii="仿宋_GB2312" w:eastAsia="仿宋_GB2312" w:hint="eastAsia"/>
          <w:sz w:val="32"/>
          <w:szCs w:val="32"/>
        </w:rPr>
        <w:t>政府性基金</w:t>
      </w:r>
      <w:r w:rsidR="00884B35">
        <w:rPr>
          <w:rFonts w:ascii="仿宋" w:eastAsia="仿宋" w:hAnsi="仿宋" w:hint="eastAsia"/>
          <w:color w:val="000000"/>
          <w:sz w:val="32"/>
          <w:szCs w:val="32"/>
        </w:rPr>
        <w:t>支出总计</w:t>
      </w:r>
      <w:r w:rsidR="00772A47">
        <w:rPr>
          <w:rFonts w:ascii="仿宋" w:eastAsia="仿宋" w:hAnsi="仿宋" w:hint="eastAsia"/>
          <w:color w:val="000000"/>
          <w:sz w:val="32"/>
          <w:szCs w:val="32"/>
        </w:rPr>
        <w:t>39631</w:t>
      </w:r>
      <w:r w:rsidR="00884B35">
        <w:rPr>
          <w:rFonts w:ascii="仿宋" w:eastAsia="仿宋" w:hAnsi="仿宋" w:hint="eastAsia"/>
          <w:color w:val="000000"/>
          <w:sz w:val="32"/>
          <w:szCs w:val="32"/>
        </w:rPr>
        <w:t>万元，其中：</w:t>
      </w:r>
      <w:r w:rsidR="00884B35">
        <w:rPr>
          <w:rFonts w:ascii="仿宋_GB2312" w:eastAsia="仿宋_GB2312" w:hint="eastAsia"/>
          <w:sz w:val="32"/>
          <w:szCs w:val="32"/>
        </w:rPr>
        <w:t>政府性基金</w:t>
      </w:r>
      <w:r w:rsidR="00884B35">
        <w:rPr>
          <w:rFonts w:ascii="仿宋" w:eastAsia="仿宋" w:hAnsi="仿宋" w:hint="eastAsia"/>
          <w:color w:val="000000"/>
          <w:sz w:val="32"/>
          <w:szCs w:val="32"/>
        </w:rPr>
        <w:t>预算支出</w:t>
      </w:r>
      <w:r w:rsidR="00772A47">
        <w:rPr>
          <w:rFonts w:ascii="仿宋" w:eastAsia="仿宋" w:hAnsi="仿宋" w:hint="eastAsia"/>
          <w:color w:val="000000"/>
          <w:sz w:val="32"/>
          <w:szCs w:val="32"/>
        </w:rPr>
        <w:t>37378</w:t>
      </w:r>
      <w:r w:rsidR="00884B35">
        <w:rPr>
          <w:rFonts w:ascii="仿宋" w:eastAsia="仿宋" w:hAnsi="仿宋" w:hint="eastAsia"/>
          <w:color w:val="000000"/>
          <w:sz w:val="32"/>
          <w:szCs w:val="32"/>
        </w:rPr>
        <w:t>万元；调出资金2253万元。</w:t>
      </w:r>
    </w:p>
    <w:p w:rsidR="00BC23B9" w:rsidRDefault="00E736CB" w:rsidP="001F7DC5">
      <w:pPr>
        <w:adjustRightInd w:val="0"/>
        <w:snapToGrid w:val="0"/>
        <w:spacing w:line="640" w:lineRule="exact"/>
        <w:ind w:firstLineChars="200" w:firstLine="643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3、</w:t>
      </w:r>
      <w:r>
        <w:rPr>
          <w:rFonts w:ascii="仿宋_GB2312" w:eastAsia="仿宋_GB2312" w:hint="eastAsia"/>
          <w:b/>
          <w:sz w:val="32"/>
          <w:szCs w:val="32"/>
        </w:rPr>
        <w:t>收支平衡</w:t>
      </w: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情况：</w:t>
      </w:r>
      <w:r>
        <w:rPr>
          <w:rFonts w:ascii="仿宋" w:eastAsia="仿宋" w:hAnsi="仿宋" w:hint="eastAsia"/>
          <w:color w:val="000000"/>
          <w:sz w:val="32"/>
          <w:szCs w:val="32"/>
        </w:rPr>
        <w:t>上年结余</w:t>
      </w:r>
      <w:r w:rsidR="00567F15">
        <w:rPr>
          <w:rFonts w:ascii="仿宋" w:eastAsia="仿宋" w:hAnsi="仿宋" w:hint="eastAsia"/>
          <w:color w:val="000000"/>
          <w:sz w:val="32"/>
          <w:szCs w:val="32"/>
        </w:rPr>
        <w:t>185</w:t>
      </w:r>
      <w:r>
        <w:rPr>
          <w:rFonts w:ascii="仿宋" w:eastAsia="仿宋" w:hAnsi="仿宋" w:hint="eastAsia"/>
          <w:color w:val="000000"/>
          <w:sz w:val="32"/>
          <w:szCs w:val="32"/>
        </w:rPr>
        <w:t>万元，当年</w:t>
      </w:r>
      <w:r>
        <w:rPr>
          <w:rFonts w:ascii="仿宋_GB2312" w:eastAsia="仿宋_GB2312" w:hint="eastAsia"/>
          <w:sz w:val="32"/>
          <w:szCs w:val="32"/>
        </w:rPr>
        <w:t>收支相抵，</w:t>
      </w:r>
      <w:r>
        <w:rPr>
          <w:rFonts w:ascii="仿宋" w:eastAsia="仿宋" w:hAnsi="仿宋" w:hint="eastAsia"/>
          <w:color w:val="000000"/>
          <w:sz w:val="32"/>
          <w:szCs w:val="32"/>
        </w:rPr>
        <w:t>年终结余</w:t>
      </w:r>
      <w:r w:rsidR="00772A47">
        <w:rPr>
          <w:rFonts w:ascii="仿宋" w:eastAsia="仿宋" w:hAnsi="仿宋" w:hint="eastAsia"/>
          <w:color w:val="000000"/>
          <w:sz w:val="32"/>
          <w:szCs w:val="32"/>
        </w:rPr>
        <w:t>336</w:t>
      </w:r>
      <w:r>
        <w:rPr>
          <w:rFonts w:ascii="仿宋" w:eastAsia="仿宋" w:hAnsi="仿宋" w:hint="eastAsia"/>
          <w:color w:val="000000"/>
          <w:sz w:val="32"/>
          <w:szCs w:val="32"/>
        </w:rPr>
        <w:t>万元（全部为专项结余），年末净结余为0万元。</w:t>
      </w:r>
    </w:p>
    <w:p w:rsidR="00BC23B9" w:rsidRDefault="00E736CB" w:rsidP="009243A3">
      <w:pPr>
        <w:numPr>
          <w:ilvl w:val="0"/>
          <w:numId w:val="1"/>
        </w:numPr>
        <w:adjustRightInd w:val="0"/>
        <w:snapToGrid w:val="0"/>
        <w:spacing w:line="640" w:lineRule="exact"/>
        <w:ind w:firstLineChars="200" w:firstLine="634"/>
        <w:jc w:val="left"/>
        <w:textAlignment w:val="bottom"/>
        <w:rPr>
          <w:rFonts w:ascii="仿宋" w:eastAsia="仿宋" w:hAnsi="仿宋" w:cs="仿宋_GB2312"/>
          <w:b/>
          <w:bCs/>
          <w:spacing w:val="-2"/>
          <w:kern w:val="10"/>
          <w:position w:val="-2"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spacing w:val="-2"/>
          <w:kern w:val="10"/>
          <w:position w:val="-2"/>
          <w:sz w:val="32"/>
          <w:szCs w:val="32"/>
        </w:rPr>
        <w:t>国有资本收支执行情况</w:t>
      </w:r>
    </w:p>
    <w:p w:rsidR="00BC23B9" w:rsidRDefault="00E736CB">
      <w:pPr>
        <w:adjustRightInd w:val="0"/>
        <w:snapToGrid w:val="0"/>
        <w:spacing w:line="640" w:lineRule="exact"/>
        <w:ind w:firstLineChars="200" w:firstLine="643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b/>
          <w:color w:val="000000"/>
          <w:sz w:val="32"/>
          <w:szCs w:val="32"/>
        </w:rPr>
        <w:t>1、收入情况：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20</w:t>
      </w:r>
      <w:r w:rsidR="00567F15">
        <w:rPr>
          <w:rFonts w:ascii="仿宋" w:eastAsia="仿宋" w:hAnsi="仿宋" w:hint="eastAsia"/>
          <w:bCs/>
          <w:color w:val="000000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国有资本经营收入</w:t>
      </w:r>
      <w:r w:rsidR="00567F15">
        <w:rPr>
          <w:rFonts w:ascii="仿宋_GB2312" w:eastAsia="仿宋_GB2312" w:hint="eastAsia"/>
          <w:sz w:val="32"/>
          <w:szCs w:val="32"/>
        </w:rPr>
        <w:t>1万元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BC23B9" w:rsidRDefault="00E736CB">
      <w:pPr>
        <w:adjustRightInd w:val="0"/>
        <w:snapToGrid w:val="0"/>
        <w:spacing w:line="640" w:lineRule="exact"/>
        <w:ind w:firstLineChars="200" w:firstLine="643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b/>
          <w:color w:val="000000"/>
          <w:sz w:val="32"/>
          <w:szCs w:val="32"/>
        </w:rPr>
        <w:t>2、支出情况</w:t>
      </w:r>
      <w:r>
        <w:rPr>
          <w:rFonts w:ascii="仿宋" w:eastAsia="仿宋" w:hAnsi="仿宋" w:hint="eastAsia"/>
          <w:color w:val="000000"/>
          <w:sz w:val="32"/>
          <w:szCs w:val="32"/>
        </w:rPr>
        <w:t>：20</w:t>
      </w:r>
      <w:r w:rsidR="00567F15">
        <w:rPr>
          <w:rFonts w:ascii="仿宋" w:eastAsia="仿宋" w:hAnsi="仿宋" w:hint="eastAsia"/>
          <w:color w:val="000000"/>
          <w:sz w:val="32"/>
          <w:szCs w:val="32"/>
        </w:rPr>
        <w:t>20</w:t>
      </w:r>
      <w:r>
        <w:rPr>
          <w:rFonts w:ascii="仿宋" w:eastAsia="仿宋" w:hAnsi="仿宋" w:hint="eastAsia"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国有资本经营</w:t>
      </w:r>
      <w:r>
        <w:rPr>
          <w:rFonts w:ascii="仿宋" w:eastAsia="仿宋" w:hAnsi="仿宋" w:hint="eastAsia"/>
          <w:color w:val="000000"/>
          <w:sz w:val="32"/>
          <w:szCs w:val="32"/>
        </w:rPr>
        <w:t>支出</w:t>
      </w:r>
      <w:r w:rsidR="00567F15">
        <w:rPr>
          <w:rFonts w:ascii="仿宋" w:eastAsia="仿宋" w:hAnsi="仿宋" w:hint="eastAsia"/>
          <w:color w:val="000000"/>
          <w:sz w:val="32"/>
          <w:szCs w:val="32"/>
        </w:rPr>
        <w:t>1</w:t>
      </w:r>
      <w:r>
        <w:rPr>
          <w:rFonts w:ascii="仿宋" w:eastAsia="仿宋" w:hAnsi="仿宋" w:hint="eastAsia"/>
          <w:color w:val="000000"/>
          <w:sz w:val="32"/>
          <w:szCs w:val="32"/>
        </w:rPr>
        <w:t>万元。</w:t>
      </w:r>
    </w:p>
    <w:p w:rsidR="00BC23B9" w:rsidRDefault="00E736CB">
      <w:pPr>
        <w:pStyle w:val="3"/>
        <w:adjustRightInd w:val="0"/>
        <w:snapToGrid w:val="0"/>
        <w:spacing w:line="640" w:lineRule="exact"/>
        <w:ind w:firstLineChars="200" w:firstLine="643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lastRenderedPageBreak/>
        <w:t>3、</w:t>
      </w:r>
      <w:r>
        <w:rPr>
          <w:rFonts w:ascii="仿宋_GB2312" w:eastAsia="仿宋_GB2312" w:hint="eastAsia"/>
          <w:b/>
          <w:sz w:val="32"/>
          <w:szCs w:val="32"/>
        </w:rPr>
        <w:t>收支平衡</w:t>
      </w: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情况：</w:t>
      </w:r>
      <w:r>
        <w:rPr>
          <w:rFonts w:ascii="仿宋" w:eastAsia="仿宋" w:hAnsi="仿宋" w:hint="eastAsia"/>
          <w:color w:val="000000"/>
          <w:sz w:val="32"/>
          <w:szCs w:val="32"/>
        </w:rPr>
        <w:t>上年结余</w:t>
      </w:r>
      <w:r w:rsidR="00567F15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万元，</w:t>
      </w:r>
      <w:r>
        <w:rPr>
          <w:rFonts w:ascii="仿宋_GB2312" w:eastAsia="仿宋_GB2312" w:hint="eastAsia"/>
          <w:sz w:val="32"/>
          <w:szCs w:val="32"/>
        </w:rPr>
        <w:t>收支相抵，</w:t>
      </w:r>
      <w:r>
        <w:rPr>
          <w:rFonts w:ascii="仿宋" w:eastAsia="仿宋" w:hAnsi="仿宋" w:hint="eastAsia"/>
          <w:color w:val="000000"/>
          <w:sz w:val="32"/>
          <w:szCs w:val="32"/>
        </w:rPr>
        <w:t>年终结余为0万元。</w:t>
      </w:r>
    </w:p>
    <w:p w:rsidR="00BC23B9" w:rsidRDefault="00E736CB">
      <w:pPr>
        <w:adjustRightInd w:val="0"/>
        <w:snapToGrid w:val="0"/>
        <w:spacing w:line="640" w:lineRule="exact"/>
        <w:ind w:firstLineChars="200" w:firstLine="643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（四）社会保险基金预算执行情况</w:t>
      </w:r>
    </w:p>
    <w:p w:rsidR="00BC23B9" w:rsidRDefault="00E736CB">
      <w:pPr>
        <w:adjustRightInd w:val="0"/>
        <w:snapToGrid w:val="0"/>
        <w:spacing w:line="640" w:lineRule="exact"/>
        <w:ind w:firstLineChars="200" w:firstLine="643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1、收入情况：</w:t>
      </w:r>
      <w:r>
        <w:rPr>
          <w:rFonts w:ascii="仿宋_GB2312" w:eastAsia="仿宋_GB2312" w:hint="eastAsia"/>
          <w:sz w:val="32"/>
          <w:szCs w:val="32"/>
        </w:rPr>
        <w:t>泽普县社会保险基金总收入</w:t>
      </w:r>
      <w:r w:rsidR="0041135E">
        <w:rPr>
          <w:rFonts w:ascii="仿宋_GB2312" w:eastAsia="仿宋_GB2312" w:hint="eastAsia"/>
          <w:sz w:val="32"/>
          <w:szCs w:val="32"/>
        </w:rPr>
        <w:t>50094</w:t>
      </w:r>
      <w:r>
        <w:rPr>
          <w:rFonts w:ascii="仿宋_GB2312" w:eastAsia="仿宋_GB2312" w:hint="eastAsia"/>
          <w:sz w:val="32"/>
          <w:szCs w:val="32"/>
        </w:rPr>
        <w:t>万元，其中：当年社会保险基金收入</w:t>
      </w:r>
      <w:r w:rsidR="0041135E">
        <w:rPr>
          <w:rFonts w:ascii="仿宋_GB2312" w:eastAsia="仿宋_GB2312" w:hint="eastAsia"/>
          <w:sz w:val="32"/>
          <w:szCs w:val="32"/>
        </w:rPr>
        <w:t>90094</w:t>
      </w:r>
      <w:r>
        <w:rPr>
          <w:rFonts w:ascii="仿宋_GB2312" w:eastAsia="仿宋_GB2312" w:hint="eastAsia"/>
          <w:sz w:val="32"/>
          <w:szCs w:val="32"/>
        </w:rPr>
        <w:t>万元。</w:t>
      </w:r>
    </w:p>
    <w:p w:rsidR="00BC23B9" w:rsidRDefault="00E736CB">
      <w:pPr>
        <w:adjustRightInd w:val="0"/>
        <w:snapToGrid w:val="0"/>
        <w:spacing w:line="640" w:lineRule="exact"/>
        <w:ind w:firstLineChars="200" w:firstLine="643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2、支出情况：</w:t>
      </w:r>
      <w:r>
        <w:rPr>
          <w:rFonts w:ascii="仿宋_GB2312" w:eastAsia="仿宋_GB2312" w:hint="eastAsia"/>
          <w:sz w:val="32"/>
          <w:szCs w:val="32"/>
        </w:rPr>
        <w:t>泽普县社会保险基金总支出</w:t>
      </w:r>
      <w:r w:rsidR="00155D51">
        <w:rPr>
          <w:rFonts w:ascii="仿宋_GB2312" w:eastAsia="仿宋_GB2312" w:hint="eastAsia"/>
          <w:sz w:val="32"/>
          <w:szCs w:val="32"/>
        </w:rPr>
        <w:t>59466</w:t>
      </w:r>
      <w:r>
        <w:rPr>
          <w:rFonts w:ascii="仿宋_GB2312" w:eastAsia="仿宋_GB2312" w:hint="eastAsia"/>
          <w:sz w:val="32"/>
          <w:szCs w:val="32"/>
        </w:rPr>
        <w:t>万元，其中：社会保险基金支出</w:t>
      </w:r>
      <w:r w:rsidR="00155D51">
        <w:rPr>
          <w:rFonts w:ascii="仿宋_GB2312" w:eastAsia="仿宋_GB2312" w:hint="eastAsia"/>
          <w:sz w:val="32"/>
          <w:szCs w:val="32"/>
        </w:rPr>
        <w:t>59466</w:t>
      </w:r>
      <w:r>
        <w:rPr>
          <w:rFonts w:ascii="仿宋_GB2312" w:eastAsia="仿宋_GB2312" w:hint="eastAsia"/>
          <w:sz w:val="32"/>
          <w:szCs w:val="32"/>
        </w:rPr>
        <w:t>万元。</w:t>
      </w:r>
    </w:p>
    <w:p w:rsidR="00BC23B9" w:rsidRDefault="00E736CB">
      <w:pPr>
        <w:adjustRightInd w:val="0"/>
        <w:snapToGrid w:val="0"/>
        <w:spacing w:line="640" w:lineRule="exact"/>
        <w:ind w:firstLineChars="200" w:firstLine="643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3、平衡情况：</w:t>
      </w:r>
      <w:r>
        <w:rPr>
          <w:rFonts w:ascii="仿宋_GB2312" w:eastAsia="仿宋_GB2312" w:hint="eastAsia"/>
          <w:sz w:val="32"/>
          <w:szCs w:val="32"/>
        </w:rPr>
        <w:t>上年结余</w:t>
      </w:r>
      <w:r w:rsidR="00155D51">
        <w:rPr>
          <w:rFonts w:ascii="仿宋_GB2312" w:eastAsia="仿宋_GB2312" w:hint="eastAsia"/>
          <w:sz w:val="32"/>
          <w:szCs w:val="32"/>
        </w:rPr>
        <w:t>48088</w:t>
      </w:r>
      <w:r>
        <w:rPr>
          <w:rFonts w:ascii="仿宋_GB2312" w:eastAsia="仿宋_GB2312" w:hint="eastAsia"/>
          <w:sz w:val="32"/>
          <w:szCs w:val="32"/>
        </w:rPr>
        <w:t>万元，当年收支相抵，泽普县社会保险基金年终滚存结余</w:t>
      </w:r>
      <w:r w:rsidR="0041135E">
        <w:rPr>
          <w:rFonts w:ascii="仿宋_GB2312" w:eastAsia="仿宋_GB2312" w:hint="eastAsia"/>
          <w:sz w:val="32"/>
          <w:szCs w:val="32"/>
        </w:rPr>
        <w:t>38716</w:t>
      </w:r>
      <w:r>
        <w:rPr>
          <w:rFonts w:ascii="仿宋_GB2312" w:eastAsia="仿宋_GB2312" w:hint="eastAsia"/>
          <w:sz w:val="32"/>
          <w:szCs w:val="32"/>
        </w:rPr>
        <w:t>万元。</w:t>
      </w:r>
    </w:p>
    <w:p w:rsidR="00BC23B9" w:rsidRDefault="00E736CB" w:rsidP="009243A3">
      <w:pPr>
        <w:adjustRightInd w:val="0"/>
        <w:snapToGrid w:val="0"/>
        <w:spacing w:line="640" w:lineRule="exact"/>
        <w:ind w:firstLineChars="200" w:firstLine="674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b/>
          <w:spacing w:val="8"/>
          <w:sz w:val="32"/>
          <w:szCs w:val="32"/>
        </w:rPr>
        <w:t>（五）20</w:t>
      </w:r>
      <w:r w:rsidR="00186A27">
        <w:rPr>
          <w:rFonts w:ascii="仿宋_GB2312" w:eastAsia="仿宋_GB2312" w:hint="eastAsia"/>
          <w:b/>
          <w:spacing w:val="8"/>
          <w:sz w:val="32"/>
          <w:szCs w:val="32"/>
        </w:rPr>
        <w:t>20</w:t>
      </w:r>
      <w:r>
        <w:rPr>
          <w:rFonts w:ascii="仿宋_GB2312" w:eastAsia="仿宋_GB2312" w:hint="eastAsia"/>
          <w:b/>
          <w:spacing w:val="8"/>
          <w:sz w:val="32"/>
          <w:szCs w:val="32"/>
        </w:rPr>
        <w:t>年政府债务执行情况</w:t>
      </w:r>
    </w:p>
    <w:p w:rsidR="00BC23B9" w:rsidRDefault="00E736CB">
      <w:pPr>
        <w:adjustRightInd w:val="0"/>
        <w:snapToGrid w:val="0"/>
        <w:spacing w:line="640" w:lineRule="exact"/>
        <w:ind w:firstLineChars="200" w:firstLine="672"/>
        <w:jc w:val="left"/>
        <w:rPr>
          <w:rFonts w:ascii="仿宋_GB2312" w:eastAsia="仿宋_GB2312" w:hAnsi="宋体"/>
          <w:sz w:val="32"/>
          <w:szCs w:val="32"/>
          <w:highlight w:val="yellow"/>
        </w:rPr>
      </w:pPr>
      <w:r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截止20</w:t>
      </w:r>
      <w:r w:rsidR="00186A27"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20</w:t>
      </w:r>
      <w:r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年末，泽普县政府债务余额</w:t>
      </w:r>
      <w:r w:rsidR="000E4A34"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90484</w:t>
      </w:r>
      <w:r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万元，全部为地区转贷政府债券</w:t>
      </w:r>
      <w:r w:rsidR="000E4A34"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90484</w:t>
      </w:r>
      <w:r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万元。</w:t>
      </w:r>
    </w:p>
    <w:p w:rsidR="00BC23B9" w:rsidRDefault="00E736CB">
      <w:pPr>
        <w:adjustRightInd w:val="0"/>
        <w:snapToGrid w:val="0"/>
        <w:spacing w:line="640" w:lineRule="exact"/>
        <w:ind w:firstLineChars="200" w:firstLine="672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20</w:t>
      </w:r>
      <w:r w:rsidR="00621E10"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20</w:t>
      </w:r>
      <w:r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年地区转贷并经县人大常委会审议通过泽普县新增政府债券限额</w:t>
      </w:r>
      <w:r w:rsidR="006419CF"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31000</w:t>
      </w:r>
      <w:r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万元。20</w:t>
      </w:r>
      <w:r w:rsidR="006419CF"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20</w:t>
      </w:r>
      <w:r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年当年地区转贷政府债券共计</w:t>
      </w:r>
      <w:r w:rsidR="006419CF"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31000</w:t>
      </w:r>
      <w:r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万元，其中：新增一般债券</w:t>
      </w:r>
      <w:r w:rsidR="006419CF"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8000</w:t>
      </w:r>
      <w:r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万元，新增一般专项债券</w:t>
      </w:r>
      <w:r w:rsidR="006419CF"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23000</w:t>
      </w:r>
      <w:r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万元。</w:t>
      </w:r>
    </w:p>
    <w:p w:rsidR="00BC23B9" w:rsidRDefault="00E736CB">
      <w:pPr>
        <w:adjustRightInd w:val="0"/>
        <w:snapToGrid w:val="0"/>
        <w:spacing w:line="640" w:lineRule="exact"/>
        <w:ind w:firstLineChars="200" w:firstLine="672"/>
        <w:jc w:val="left"/>
        <w:rPr>
          <w:rFonts w:ascii="仿宋_GB2312" w:eastAsia="仿宋_GB2312" w:hAnsi="宋体"/>
          <w:sz w:val="32"/>
          <w:szCs w:val="32"/>
          <w:highlight w:val="yellow"/>
        </w:rPr>
      </w:pPr>
      <w:r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20</w:t>
      </w:r>
      <w:r w:rsidR="00250CD6"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20</w:t>
      </w:r>
      <w:r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年支付政府债</w:t>
      </w:r>
      <w:r w:rsidR="009C27AB"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务还本支出472</w:t>
      </w:r>
      <w:r>
        <w:rPr>
          <w:rFonts w:ascii="仿宋_GB2312" w:eastAsia="仿宋_GB2312" w:hAnsi="宋体" w:cs="宋体" w:hint="eastAsia"/>
          <w:color w:val="000000"/>
          <w:spacing w:val="8"/>
          <w:kern w:val="0"/>
          <w:sz w:val="32"/>
          <w:szCs w:val="32"/>
        </w:rPr>
        <w:t>万元。</w:t>
      </w:r>
    </w:p>
    <w:p w:rsidR="00BC23B9" w:rsidRDefault="00E736CB">
      <w:pPr>
        <w:adjustRightInd w:val="0"/>
        <w:snapToGrid w:val="0"/>
        <w:spacing w:line="640" w:lineRule="exact"/>
        <w:ind w:firstLineChars="200" w:firstLine="643"/>
        <w:jc w:val="left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b/>
          <w:color w:val="000000"/>
          <w:sz w:val="32"/>
          <w:szCs w:val="32"/>
        </w:rPr>
        <w:t>二、部门决算收支情况</w:t>
      </w:r>
    </w:p>
    <w:p w:rsidR="00BC23B9" w:rsidRDefault="00E736CB" w:rsidP="009243A3">
      <w:pPr>
        <w:adjustRightInd w:val="0"/>
        <w:snapToGrid w:val="0"/>
        <w:spacing w:line="640" w:lineRule="exact"/>
        <w:ind w:firstLineChars="200" w:firstLine="634"/>
        <w:jc w:val="left"/>
        <w:textAlignment w:val="bottom"/>
        <w:rPr>
          <w:rFonts w:ascii="仿宋" w:eastAsia="仿宋" w:hAnsi="仿宋" w:cs="仿宋_GB2312"/>
          <w:b/>
          <w:bCs/>
          <w:spacing w:val="-2"/>
          <w:kern w:val="10"/>
          <w:position w:val="-2"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spacing w:val="-2"/>
          <w:kern w:val="10"/>
          <w:position w:val="-2"/>
          <w:sz w:val="32"/>
          <w:szCs w:val="32"/>
        </w:rPr>
        <w:t>（一）收入情况</w:t>
      </w:r>
    </w:p>
    <w:p w:rsidR="00BC23B9" w:rsidRDefault="00E736CB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</w:t>
      </w:r>
      <w:r w:rsidR="002776DC">
        <w:rPr>
          <w:rFonts w:ascii="仿宋_GB2312" w:eastAsia="仿宋_GB2312" w:hint="eastAsia"/>
          <w:color w:val="000000"/>
          <w:sz w:val="32"/>
          <w:szCs w:val="32"/>
        </w:rPr>
        <w:t>20</w:t>
      </w:r>
      <w:r>
        <w:rPr>
          <w:rFonts w:ascii="仿宋_GB2312" w:eastAsia="仿宋_GB2312" w:hint="eastAsia"/>
          <w:color w:val="000000"/>
          <w:sz w:val="32"/>
          <w:szCs w:val="32"/>
        </w:rPr>
        <w:t>年泽普县部门决算总收入</w:t>
      </w:r>
      <w:r w:rsidR="003071CA">
        <w:rPr>
          <w:rFonts w:ascii="方正仿宋简体" w:eastAsia="方正仿宋简体" w:hAnsi="方正仿宋简体" w:cs="方正仿宋简体" w:hint="eastAsia"/>
          <w:color w:val="000000"/>
          <w:sz w:val="32"/>
          <w:szCs w:val="32"/>
        </w:rPr>
        <w:t>353384</w:t>
      </w:r>
      <w:r>
        <w:rPr>
          <w:rFonts w:ascii="仿宋_GB2312" w:eastAsia="仿宋_GB2312" w:hint="eastAsia"/>
          <w:color w:val="000000"/>
          <w:sz w:val="32"/>
          <w:szCs w:val="32"/>
        </w:rPr>
        <w:t>万元，</w:t>
      </w:r>
      <w:r w:rsidR="002776DC" w:rsidRPr="003D6B09">
        <w:rPr>
          <w:rFonts w:ascii="仿宋_GB2312" w:eastAsia="仿宋_GB2312" w:hint="eastAsia"/>
          <w:color w:val="000000"/>
          <w:sz w:val="32"/>
          <w:szCs w:val="32"/>
        </w:rPr>
        <w:t>较上年302530万元，增加</w:t>
      </w:r>
      <w:r w:rsidR="003071CA">
        <w:rPr>
          <w:rFonts w:ascii="仿宋_GB2312" w:eastAsia="仿宋_GB2312" w:hint="eastAsia"/>
          <w:color w:val="000000"/>
          <w:sz w:val="32"/>
          <w:szCs w:val="32"/>
        </w:rPr>
        <w:t>50854</w:t>
      </w:r>
      <w:r w:rsidR="002776DC" w:rsidRPr="003D6B09">
        <w:rPr>
          <w:rFonts w:ascii="仿宋_GB2312" w:eastAsia="仿宋_GB2312" w:hint="eastAsia"/>
          <w:color w:val="000000"/>
          <w:sz w:val="32"/>
          <w:szCs w:val="32"/>
        </w:rPr>
        <w:t>万元，上升</w:t>
      </w:r>
      <w:r w:rsidR="003071CA">
        <w:rPr>
          <w:rFonts w:ascii="仿宋_GB2312" w:eastAsia="仿宋_GB2312" w:hint="eastAsia"/>
          <w:color w:val="000000"/>
          <w:sz w:val="32"/>
          <w:szCs w:val="32"/>
        </w:rPr>
        <w:t>16.81</w:t>
      </w:r>
      <w:r w:rsidR="002776DC" w:rsidRPr="003D6B09">
        <w:rPr>
          <w:rFonts w:ascii="仿宋_GB2312" w:eastAsia="仿宋_GB2312" w:hint="eastAsia"/>
          <w:color w:val="000000"/>
          <w:sz w:val="32"/>
          <w:szCs w:val="32"/>
        </w:rPr>
        <w:t>%</w:t>
      </w:r>
      <w:r>
        <w:rPr>
          <w:rFonts w:ascii="仿宋_GB2312" w:eastAsia="仿宋_GB2312" w:hint="eastAsia"/>
          <w:color w:val="000000"/>
          <w:sz w:val="32"/>
          <w:szCs w:val="32"/>
        </w:rPr>
        <w:t>。其中：</w:t>
      </w:r>
    </w:p>
    <w:p w:rsidR="00BC23B9" w:rsidRDefault="00E736CB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1、公共财政拨款</w:t>
      </w:r>
      <w:r w:rsidR="003071CA">
        <w:rPr>
          <w:rFonts w:ascii="仿宋_GB2312" w:eastAsia="仿宋_GB2312" w:hint="eastAsia"/>
          <w:color w:val="000000"/>
          <w:sz w:val="32"/>
          <w:szCs w:val="32"/>
        </w:rPr>
        <w:t>262294</w:t>
      </w:r>
      <w:r w:rsidR="002776DC" w:rsidRPr="003D6B09">
        <w:rPr>
          <w:rFonts w:ascii="仿宋_GB2312" w:eastAsia="仿宋_GB2312" w:hint="eastAsia"/>
          <w:color w:val="000000"/>
          <w:sz w:val="32"/>
          <w:szCs w:val="32"/>
        </w:rPr>
        <w:t>万元，较上年250249万元，增加</w:t>
      </w:r>
      <w:r w:rsidR="003071CA">
        <w:rPr>
          <w:rFonts w:ascii="仿宋_GB2312" w:eastAsia="仿宋_GB2312" w:hint="eastAsia"/>
          <w:color w:val="000000"/>
          <w:sz w:val="32"/>
          <w:szCs w:val="32"/>
        </w:rPr>
        <w:t>12045</w:t>
      </w:r>
      <w:r w:rsidR="002776DC" w:rsidRPr="003D6B09">
        <w:rPr>
          <w:rFonts w:ascii="仿宋_GB2312" w:eastAsia="仿宋_GB2312" w:hint="eastAsia"/>
          <w:color w:val="000000"/>
          <w:sz w:val="32"/>
          <w:szCs w:val="32"/>
        </w:rPr>
        <w:t>万元，</w:t>
      </w:r>
      <w:r w:rsidR="003D6B09">
        <w:rPr>
          <w:rFonts w:ascii="仿宋_GB2312" w:eastAsia="仿宋_GB2312" w:hint="eastAsia"/>
          <w:color w:val="000000"/>
          <w:sz w:val="32"/>
          <w:szCs w:val="32"/>
        </w:rPr>
        <w:t>增长</w:t>
      </w:r>
      <w:r w:rsidR="003071CA">
        <w:rPr>
          <w:rFonts w:ascii="仿宋_GB2312" w:eastAsia="仿宋_GB2312" w:hint="eastAsia"/>
          <w:color w:val="000000"/>
          <w:sz w:val="32"/>
          <w:szCs w:val="32"/>
        </w:rPr>
        <w:t>4.8</w:t>
      </w:r>
      <w:r w:rsidR="002776DC" w:rsidRPr="003D6B09">
        <w:rPr>
          <w:rFonts w:ascii="仿宋_GB2312" w:eastAsia="仿宋_GB2312" w:hint="eastAsia"/>
          <w:color w:val="000000"/>
          <w:sz w:val="32"/>
          <w:szCs w:val="32"/>
        </w:rPr>
        <w:t>%。</w:t>
      </w:r>
    </w:p>
    <w:p w:rsidR="00BC23B9" w:rsidRDefault="00E736CB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2、政府性基金财政拨款</w:t>
      </w:r>
      <w:r w:rsidR="003071CA">
        <w:rPr>
          <w:rFonts w:ascii="方正仿宋简体" w:eastAsia="方正仿宋简体" w:hAnsi="方正仿宋简体" w:cs="方正仿宋简体" w:hint="eastAsia"/>
          <w:color w:val="000000"/>
          <w:sz w:val="32"/>
          <w:szCs w:val="32"/>
        </w:rPr>
        <w:t>36691</w:t>
      </w:r>
      <w:r>
        <w:rPr>
          <w:rFonts w:ascii="仿宋_GB2312" w:eastAsia="仿宋_GB2312" w:hint="eastAsia"/>
          <w:color w:val="000000"/>
          <w:sz w:val="32"/>
          <w:szCs w:val="32"/>
        </w:rPr>
        <w:t>万元，比上年</w:t>
      </w:r>
      <w:r w:rsidR="001F5F1E">
        <w:rPr>
          <w:rFonts w:ascii="方正仿宋简体" w:eastAsia="方正仿宋简体" w:hAnsi="方正仿宋简体" w:cs="方正仿宋简体" w:hint="eastAsia"/>
          <w:color w:val="000000"/>
          <w:sz w:val="32"/>
          <w:szCs w:val="32"/>
        </w:rPr>
        <w:t>76</w:t>
      </w:r>
      <w:r w:rsidR="00237D2A">
        <w:rPr>
          <w:rFonts w:ascii="方正仿宋简体" w:eastAsia="方正仿宋简体" w:hAnsi="方正仿宋简体" w:cs="方正仿宋简体" w:hint="eastAsia"/>
          <w:color w:val="000000"/>
          <w:sz w:val="32"/>
          <w:szCs w:val="32"/>
        </w:rPr>
        <w:t>40</w:t>
      </w:r>
      <w:r>
        <w:rPr>
          <w:rFonts w:ascii="仿宋_GB2312" w:eastAsia="仿宋_GB2312" w:hint="eastAsia"/>
          <w:color w:val="000000"/>
          <w:sz w:val="32"/>
          <w:szCs w:val="32"/>
        </w:rPr>
        <w:t>万元，增加</w:t>
      </w:r>
      <w:r w:rsidR="003071CA">
        <w:rPr>
          <w:rFonts w:ascii="方正仿宋简体" w:eastAsia="方正仿宋简体" w:hAnsi="方正仿宋简体" w:cs="方正仿宋简体" w:hint="eastAsia"/>
          <w:color w:val="000000"/>
          <w:sz w:val="32"/>
          <w:szCs w:val="32"/>
        </w:rPr>
        <w:t>29051</w:t>
      </w:r>
      <w:r>
        <w:rPr>
          <w:rFonts w:ascii="仿宋_GB2312" w:eastAsia="仿宋_GB2312" w:hint="eastAsia"/>
          <w:color w:val="000000"/>
          <w:sz w:val="32"/>
          <w:szCs w:val="32"/>
        </w:rPr>
        <w:t>万元，增长</w:t>
      </w:r>
      <w:r w:rsidR="001F5F1E">
        <w:rPr>
          <w:rFonts w:ascii="仿宋_GB2312" w:eastAsia="仿宋_GB2312" w:hint="eastAsia"/>
          <w:color w:val="000000"/>
          <w:sz w:val="32"/>
          <w:szCs w:val="32"/>
        </w:rPr>
        <w:t>38</w:t>
      </w:r>
      <w:r w:rsidR="003071CA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%</w:t>
      </w:r>
      <w:r w:rsidR="003071CA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3071CA" w:rsidRPr="003071CA" w:rsidRDefault="00E736CB" w:rsidP="003071CA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3、</w:t>
      </w:r>
      <w:r w:rsidR="003071CA">
        <w:rPr>
          <w:rFonts w:ascii="仿宋_GB2312" w:eastAsia="仿宋_GB2312" w:hint="eastAsia"/>
          <w:color w:val="000000"/>
          <w:sz w:val="32"/>
          <w:szCs w:val="32"/>
        </w:rPr>
        <w:t>国有资本经营财政拨款1万元，与上年持平。</w:t>
      </w:r>
      <w:r w:rsidR="003071CA" w:rsidRPr="003071CA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</w:p>
    <w:p w:rsidR="00BC23B9" w:rsidRDefault="003071CA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4、</w:t>
      </w:r>
      <w:r w:rsidR="00E736CB">
        <w:rPr>
          <w:rFonts w:ascii="仿宋_GB2312" w:eastAsia="仿宋_GB2312" w:hint="eastAsia"/>
          <w:color w:val="000000"/>
          <w:sz w:val="32"/>
          <w:szCs w:val="32"/>
        </w:rPr>
        <w:t>事业收入</w:t>
      </w:r>
      <w:r w:rsidR="003D6B09">
        <w:rPr>
          <w:rFonts w:ascii="方正仿宋简体" w:eastAsia="方正仿宋简体" w:hAnsi="方正仿宋简体" w:cs="方正仿宋简体" w:hint="eastAsia"/>
          <w:color w:val="000000"/>
          <w:sz w:val="32"/>
          <w:szCs w:val="32"/>
        </w:rPr>
        <w:t>21555</w:t>
      </w:r>
      <w:r w:rsidR="00E736CB">
        <w:rPr>
          <w:rFonts w:ascii="仿宋_GB2312" w:eastAsia="仿宋_GB2312" w:hint="eastAsia"/>
          <w:color w:val="000000"/>
          <w:sz w:val="32"/>
          <w:szCs w:val="32"/>
        </w:rPr>
        <w:t>万元，比上年</w:t>
      </w:r>
      <w:r w:rsidR="003D6B09" w:rsidRPr="00D90E54">
        <w:rPr>
          <w:rFonts w:ascii="仿宋_GB2312" w:eastAsia="仿宋_GB2312" w:hint="eastAsia"/>
          <w:color w:val="000000"/>
          <w:sz w:val="32"/>
          <w:szCs w:val="32"/>
        </w:rPr>
        <w:t>19453</w:t>
      </w:r>
      <w:r w:rsidR="00E736CB">
        <w:rPr>
          <w:rFonts w:ascii="仿宋_GB2312" w:eastAsia="仿宋_GB2312" w:hint="eastAsia"/>
          <w:color w:val="000000"/>
          <w:sz w:val="32"/>
          <w:szCs w:val="32"/>
        </w:rPr>
        <w:t>万元，增</w:t>
      </w:r>
      <w:r w:rsidR="003D6B09">
        <w:rPr>
          <w:rFonts w:ascii="仿宋_GB2312" w:eastAsia="仿宋_GB2312" w:hint="eastAsia"/>
          <w:color w:val="000000"/>
          <w:sz w:val="32"/>
          <w:szCs w:val="32"/>
        </w:rPr>
        <w:t>加2102</w:t>
      </w:r>
      <w:r w:rsidR="00E736CB">
        <w:rPr>
          <w:rFonts w:ascii="仿宋_GB2312" w:eastAsia="仿宋_GB2312" w:hint="eastAsia"/>
          <w:color w:val="000000"/>
          <w:sz w:val="32"/>
          <w:szCs w:val="32"/>
        </w:rPr>
        <w:t>万元，同比增长</w:t>
      </w:r>
      <w:r w:rsidR="003D6B09">
        <w:rPr>
          <w:rFonts w:ascii="仿宋_GB2312" w:eastAsia="仿宋_GB2312" w:hint="eastAsia"/>
          <w:color w:val="000000"/>
          <w:sz w:val="32"/>
          <w:szCs w:val="32"/>
        </w:rPr>
        <w:t>10.8</w:t>
      </w:r>
      <w:r w:rsidR="00E736CB">
        <w:rPr>
          <w:rFonts w:ascii="仿宋_GB2312" w:eastAsia="仿宋_GB2312" w:hint="eastAsia"/>
          <w:color w:val="000000"/>
          <w:sz w:val="32"/>
          <w:szCs w:val="32"/>
        </w:rPr>
        <w:t>%；</w:t>
      </w:r>
    </w:p>
    <w:p w:rsidR="00BF53F9" w:rsidRPr="00237D2A" w:rsidRDefault="00E736CB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4、</w:t>
      </w:r>
      <w:r w:rsidR="00BF53F9" w:rsidRPr="00237D2A">
        <w:rPr>
          <w:rFonts w:ascii="仿宋_GB2312" w:eastAsia="仿宋_GB2312" w:hint="eastAsia"/>
          <w:color w:val="000000"/>
          <w:sz w:val="32"/>
          <w:szCs w:val="32"/>
        </w:rPr>
        <w:t>经营收入0万元,较上年49万元，下降100%</w:t>
      </w:r>
    </w:p>
    <w:p w:rsidR="00BC23B9" w:rsidRDefault="00BF53F9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5、</w:t>
      </w:r>
      <w:r w:rsidR="00E736CB">
        <w:rPr>
          <w:rFonts w:ascii="仿宋_GB2312" w:eastAsia="仿宋_GB2312" w:hint="eastAsia"/>
          <w:color w:val="000000"/>
          <w:sz w:val="32"/>
          <w:szCs w:val="32"/>
        </w:rPr>
        <w:t>其他收入</w:t>
      </w:r>
      <w:r w:rsidR="003D6B09" w:rsidRPr="00D90E54">
        <w:rPr>
          <w:rFonts w:ascii="仿宋_GB2312" w:eastAsia="仿宋_GB2312" w:hint="eastAsia"/>
          <w:color w:val="000000"/>
          <w:sz w:val="32"/>
          <w:szCs w:val="32"/>
        </w:rPr>
        <w:t>3284</w:t>
      </w:r>
      <w:r w:rsidR="0072254D">
        <w:rPr>
          <w:rFonts w:ascii="仿宋_GB2312" w:eastAsia="仿宋_GB2312" w:hint="eastAsia"/>
          <w:color w:val="000000"/>
          <w:sz w:val="32"/>
          <w:szCs w:val="32"/>
        </w:rPr>
        <w:t>3</w:t>
      </w:r>
      <w:r w:rsidR="00E736CB">
        <w:rPr>
          <w:rFonts w:ascii="仿宋_GB2312" w:eastAsia="仿宋_GB2312" w:hint="eastAsia"/>
          <w:color w:val="000000"/>
          <w:sz w:val="32"/>
          <w:szCs w:val="32"/>
        </w:rPr>
        <w:t>万元，比上年</w:t>
      </w:r>
      <w:r w:rsidR="003D6B09" w:rsidRPr="00D90E54">
        <w:rPr>
          <w:rFonts w:ascii="仿宋_GB2312" w:eastAsia="仿宋_GB2312" w:hint="eastAsia"/>
          <w:color w:val="000000"/>
          <w:sz w:val="32"/>
          <w:szCs w:val="32"/>
        </w:rPr>
        <w:t>25139</w:t>
      </w:r>
      <w:r w:rsidR="00E736CB">
        <w:rPr>
          <w:rFonts w:ascii="仿宋_GB2312" w:eastAsia="仿宋_GB2312" w:hint="eastAsia"/>
          <w:color w:val="000000"/>
          <w:sz w:val="32"/>
          <w:szCs w:val="32"/>
        </w:rPr>
        <w:t>万元，</w:t>
      </w:r>
      <w:r w:rsidR="003D6B09" w:rsidRPr="00D90E54">
        <w:rPr>
          <w:rFonts w:ascii="仿宋_GB2312" w:eastAsia="仿宋_GB2312" w:hint="eastAsia"/>
          <w:color w:val="000000"/>
          <w:sz w:val="32"/>
          <w:szCs w:val="32"/>
        </w:rPr>
        <w:t>增加770</w:t>
      </w:r>
      <w:r w:rsidR="0072254D">
        <w:rPr>
          <w:rFonts w:ascii="仿宋_GB2312" w:eastAsia="仿宋_GB2312" w:hint="eastAsia"/>
          <w:color w:val="000000"/>
          <w:sz w:val="32"/>
          <w:szCs w:val="32"/>
        </w:rPr>
        <w:t>4</w:t>
      </w:r>
      <w:r w:rsidR="00E736CB">
        <w:rPr>
          <w:rFonts w:ascii="仿宋_GB2312" w:eastAsia="仿宋_GB2312" w:hint="eastAsia"/>
          <w:color w:val="000000"/>
          <w:sz w:val="32"/>
          <w:szCs w:val="32"/>
        </w:rPr>
        <w:t>万元，同比</w:t>
      </w:r>
      <w:r w:rsidR="003D6B09">
        <w:rPr>
          <w:rFonts w:ascii="仿宋_GB2312" w:eastAsia="仿宋_GB2312" w:hint="eastAsia"/>
          <w:color w:val="000000"/>
          <w:sz w:val="32"/>
          <w:szCs w:val="32"/>
        </w:rPr>
        <w:t>增长30.64</w:t>
      </w:r>
      <w:r w:rsidR="00E736CB">
        <w:rPr>
          <w:rFonts w:ascii="仿宋_GB2312" w:eastAsia="仿宋_GB2312" w:hint="eastAsia"/>
          <w:color w:val="000000"/>
          <w:sz w:val="32"/>
          <w:szCs w:val="32"/>
        </w:rPr>
        <w:t>%；</w:t>
      </w:r>
    </w:p>
    <w:p w:rsidR="00BC23B9" w:rsidRPr="009E2530" w:rsidRDefault="00E736CB" w:rsidP="009E2530">
      <w:pPr>
        <w:adjustRightInd w:val="0"/>
        <w:snapToGrid w:val="0"/>
        <w:spacing w:line="640" w:lineRule="exact"/>
        <w:ind w:firstLineChars="200" w:firstLine="634"/>
        <w:jc w:val="left"/>
        <w:textAlignment w:val="bottom"/>
        <w:rPr>
          <w:rFonts w:ascii="仿宋" w:eastAsia="仿宋" w:hAnsi="仿宋" w:cs="仿宋_GB2312"/>
          <w:b/>
          <w:bCs/>
          <w:spacing w:val="-2"/>
          <w:kern w:val="10"/>
          <w:position w:val="-2"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spacing w:val="-2"/>
          <w:kern w:val="10"/>
          <w:position w:val="-2"/>
          <w:sz w:val="32"/>
          <w:szCs w:val="32"/>
        </w:rPr>
        <w:t>（二）支出情况</w:t>
      </w:r>
    </w:p>
    <w:p w:rsidR="00BC23B9" w:rsidRDefault="00E736CB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</w:t>
      </w:r>
      <w:r w:rsidR="00150097">
        <w:rPr>
          <w:rFonts w:ascii="仿宋_GB2312" w:eastAsia="仿宋_GB2312" w:hint="eastAsia"/>
          <w:color w:val="000000"/>
          <w:sz w:val="32"/>
          <w:szCs w:val="32"/>
        </w:rPr>
        <w:t>20</w:t>
      </w:r>
      <w:r>
        <w:rPr>
          <w:rFonts w:ascii="仿宋_GB2312" w:eastAsia="仿宋_GB2312" w:hint="eastAsia"/>
          <w:color w:val="000000"/>
          <w:sz w:val="32"/>
          <w:szCs w:val="32"/>
        </w:rPr>
        <w:t>年泽普县部门决算总支出</w:t>
      </w:r>
      <w:r w:rsidR="003071CA">
        <w:rPr>
          <w:rFonts w:ascii="方正仿宋简体" w:eastAsia="方正仿宋简体" w:hAnsi="方正仿宋简体" w:cs="方正仿宋简体" w:hint="eastAsia"/>
          <w:color w:val="000000"/>
          <w:sz w:val="32"/>
          <w:szCs w:val="32"/>
        </w:rPr>
        <w:t>350628</w:t>
      </w:r>
      <w:r>
        <w:rPr>
          <w:rFonts w:ascii="仿宋_GB2312" w:eastAsia="仿宋_GB2312" w:hint="eastAsia"/>
          <w:color w:val="000000"/>
          <w:sz w:val="32"/>
          <w:szCs w:val="32"/>
        </w:rPr>
        <w:t>万元，比上年</w:t>
      </w:r>
      <w:r w:rsidR="00150097">
        <w:rPr>
          <w:rFonts w:ascii="方正仿宋简体" w:eastAsia="方正仿宋简体" w:hAnsi="方正仿宋简体" w:cs="方正仿宋简体" w:hint="eastAsia"/>
          <w:sz w:val="32"/>
          <w:szCs w:val="32"/>
        </w:rPr>
        <w:t>31</w:t>
      </w:r>
      <w:r w:rsidR="002667AF">
        <w:rPr>
          <w:rFonts w:ascii="方正仿宋简体" w:eastAsia="方正仿宋简体" w:hAnsi="方正仿宋简体" w:cs="方正仿宋简体" w:hint="eastAsia"/>
          <w:sz w:val="32"/>
          <w:szCs w:val="32"/>
        </w:rPr>
        <w:t>4955</w:t>
      </w:r>
      <w:r>
        <w:rPr>
          <w:rFonts w:ascii="仿宋_GB2312" w:eastAsia="仿宋_GB2312" w:hint="eastAsia"/>
          <w:color w:val="000000"/>
          <w:sz w:val="32"/>
          <w:szCs w:val="32"/>
        </w:rPr>
        <w:t>万元，</w:t>
      </w:r>
      <w:r w:rsidR="00150097">
        <w:rPr>
          <w:rFonts w:ascii="仿宋_GB2312" w:eastAsia="仿宋_GB2312" w:hint="eastAsia"/>
          <w:color w:val="000000"/>
          <w:sz w:val="32"/>
          <w:szCs w:val="32"/>
        </w:rPr>
        <w:t>增加</w:t>
      </w:r>
      <w:r w:rsidR="003071CA">
        <w:rPr>
          <w:rFonts w:ascii="方正仿宋简体" w:eastAsia="方正仿宋简体" w:hAnsi="方正仿宋简体" w:cs="方正仿宋简体" w:hint="eastAsia"/>
          <w:sz w:val="32"/>
          <w:szCs w:val="32"/>
        </w:rPr>
        <w:t>35673</w:t>
      </w:r>
      <w:r>
        <w:rPr>
          <w:rFonts w:ascii="仿宋_GB2312" w:eastAsia="仿宋_GB2312" w:hint="eastAsia"/>
          <w:color w:val="000000"/>
          <w:sz w:val="32"/>
          <w:szCs w:val="32"/>
        </w:rPr>
        <w:t>万元，同比</w:t>
      </w:r>
      <w:r w:rsidR="00150097">
        <w:rPr>
          <w:rFonts w:ascii="仿宋_GB2312" w:eastAsia="仿宋_GB2312" w:hint="eastAsia"/>
          <w:color w:val="000000"/>
          <w:sz w:val="32"/>
          <w:szCs w:val="32"/>
        </w:rPr>
        <w:t>增长</w:t>
      </w:r>
      <w:r w:rsidR="003071CA">
        <w:rPr>
          <w:rFonts w:ascii="仿宋_GB2312" w:eastAsia="仿宋_GB2312" w:hint="eastAsia"/>
          <w:color w:val="000000"/>
          <w:sz w:val="32"/>
          <w:szCs w:val="32"/>
        </w:rPr>
        <w:t>11.33</w:t>
      </w:r>
      <w:r>
        <w:rPr>
          <w:rFonts w:ascii="仿宋_GB2312" w:eastAsia="仿宋_GB2312" w:hint="eastAsia"/>
          <w:color w:val="000000"/>
          <w:sz w:val="32"/>
          <w:szCs w:val="32"/>
        </w:rPr>
        <w:t>%，其中：</w:t>
      </w:r>
    </w:p>
    <w:p w:rsidR="00BC23B9" w:rsidRDefault="00E736CB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1、基本支出</w:t>
      </w:r>
      <w:r w:rsidR="003071CA">
        <w:rPr>
          <w:rFonts w:ascii="方正仿宋简体" w:eastAsia="方正仿宋简体" w:hAnsi="方正仿宋简体" w:cs="方正仿宋简体" w:hint="eastAsia"/>
          <w:color w:val="000000"/>
          <w:sz w:val="32"/>
          <w:szCs w:val="32"/>
        </w:rPr>
        <w:t>135955</w:t>
      </w:r>
      <w:r>
        <w:rPr>
          <w:rFonts w:ascii="仿宋_GB2312" w:eastAsia="仿宋_GB2312" w:hint="eastAsia"/>
          <w:color w:val="000000"/>
          <w:sz w:val="32"/>
          <w:szCs w:val="32"/>
        </w:rPr>
        <w:t>万元，比上年</w:t>
      </w:r>
      <w:r w:rsidR="00787194">
        <w:rPr>
          <w:rFonts w:ascii="方正仿宋简体" w:eastAsia="方正仿宋简体" w:hAnsi="方正仿宋简体" w:cs="方正仿宋简体" w:hint="eastAsia"/>
          <w:color w:val="000000"/>
          <w:sz w:val="32"/>
          <w:szCs w:val="32"/>
        </w:rPr>
        <w:t>135160</w:t>
      </w:r>
      <w:r>
        <w:rPr>
          <w:rFonts w:ascii="仿宋_GB2312" w:eastAsia="仿宋_GB2312" w:hint="eastAsia"/>
          <w:color w:val="000000"/>
          <w:sz w:val="32"/>
          <w:szCs w:val="32"/>
        </w:rPr>
        <w:t>万元，增加</w:t>
      </w:r>
      <w:r w:rsidR="003071CA">
        <w:rPr>
          <w:rFonts w:ascii="仿宋_GB2312" w:eastAsia="仿宋_GB2312" w:hint="eastAsia"/>
          <w:color w:val="000000"/>
          <w:sz w:val="32"/>
          <w:szCs w:val="32"/>
        </w:rPr>
        <w:t>795</w:t>
      </w:r>
      <w:r>
        <w:rPr>
          <w:rFonts w:ascii="仿宋_GB2312" w:eastAsia="仿宋_GB2312" w:hint="eastAsia"/>
          <w:color w:val="000000"/>
          <w:sz w:val="32"/>
          <w:szCs w:val="32"/>
        </w:rPr>
        <w:t>万元，同比增长</w:t>
      </w:r>
      <w:r w:rsidR="00787194">
        <w:rPr>
          <w:rFonts w:ascii="仿宋_GB2312" w:eastAsia="仿宋_GB2312" w:hint="eastAsia"/>
          <w:color w:val="000000"/>
          <w:sz w:val="32"/>
          <w:szCs w:val="32"/>
        </w:rPr>
        <w:t>0.6</w:t>
      </w:r>
      <w:r>
        <w:rPr>
          <w:rFonts w:ascii="仿宋_GB2312" w:eastAsia="仿宋_GB2312" w:hint="eastAsia"/>
          <w:color w:val="000000"/>
          <w:sz w:val="32"/>
          <w:szCs w:val="32"/>
        </w:rPr>
        <w:t>%，占总支出的</w:t>
      </w:r>
      <w:r w:rsidR="00787194">
        <w:rPr>
          <w:rFonts w:ascii="仿宋_GB2312" w:eastAsia="仿宋_GB2312" w:hint="eastAsia"/>
          <w:color w:val="000000"/>
          <w:sz w:val="32"/>
          <w:szCs w:val="32"/>
        </w:rPr>
        <w:t>3</w:t>
      </w:r>
      <w:r w:rsidR="003071CA">
        <w:rPr>
          <w:rFonts w:ascii="仿宋_GB2312" w:eastAsia="仿宋_GB2312" w:hint="eastAsia"/>
          <w:color w:val="000000"/>
          <w:sz w:val="32"/>
          <w:szCs w:val="32"/>
        </w:rPr>
        <w:t>8.77</w:t>
      </w:r>
      <w:r>
        <w:rPr>
          <w:rFonts w:ascii="仿宋_GB2312" w:eastAsia="仿宋_GB2312" w:hint="eastAsia"/>
          <w:color w:val="000000"/>
          <w:sz w:val="32"/>
          <w:szCs w:val="32"/>
        </w:rPr>
        <w:t>%</w:t>
      </w:r>
      <w:r w:rsidR="003071CA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BC23B9" w:rsidRDefault="00E736CB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2、项目支出</w:t>
      </w:r>
      <w:r w:rsidR="003071CA">
        <w:rPr>
          <w:rFonts w:ascii="方正仿宋简体" w:eastAsia="方正仿宋简体" w:hAnsi="方正仿宋简体" w:cs="方正仿宋简体" w:hint="eastAsia"/>
          <w:color w:val="000000"/>
          <w:sz w:val="32"/>
          <w:szCs w:val="32"/>
        </w:rPr>
        <w:t>214673</w:t>
      </w:r>
      <w:r>
        <w:rPr>
          <w:rFonts w:ascii="仿宋_GB2312" w:eastAsia="仿宋_GB2312" w:hint="eastAsia"/>
          <w:color w:val="000000"/>
          <w:sz w:val="32"/>
          <w:szCs w:val="32"/>
        </w:rPr>
        <w:t>万元，比上年</w:t>
      </w:r>
      <w:r w:rsidR="00330263">
        <w:rPr>
          <w:rFonts w:ascii="方正仿宋简体" w:eastAsia="方正仿宋简体" w:hAnsi="方正仿宋简体" w:cs="方正仿宋简体" w:hint="eastAsia"/>
          <w:color w:val="000000"/>
          <w:sz w:val="32"/>
          <w:szCs w:val="32"/>
        </w:rPr>
        <w:t>179795</w:t>
      </w:r>
      <w:r>
        <w:rPr>
          <w:rFonts w:ascii="仿宋_GB2312" w:eastAsia="仿宋_GB2312" w:hint="eastAsia"/>
          <w:color w:val="000000"/>
          <w:sz w:val="32"/>
          <w:szCs w:val="32"/>
        </w:rPr>
        <w:t>万元，</w:t>
      </w:r>
      <w:r w:rsidR="00330263">
        <w:rPr>
          <w:rFonts w:ascii="仿宋_GB2312" w:eastAsia="仿宋_GB2312" w:hint="eastAsia"/>
          <w:color w:val="000000"/>
          <w:sz w:val="32"/>
          <w:szCs w:val="32"/>
        </w:rPr>
        <w:t>增加</w:t>
      </w:r>
      <w:r w:rsidR="003071CA">
        <w:rPr>
          <w:rFonts w:ascii="方正仿宋简体" w:eastAsia="方正仿宋简体" w:hAnsi="方正仿宋简体" w:cs="方正仿宋简体" w:hint="eastAsia"/>
          <w:color w:val="000000"/>
          <w:sz w:val="32"/>
          <w:szCs w:val="32"/>
        </w:rPr>
        <w:t>34878</w:t>
      </w:r>
      <w:r>
        <w:rPr>
          <w:rFonts w:ascii="仿宋_GB2312" w:eastAsia="仿宋_GB2312" w:hint="eastAsia"/>
          <w:color w:val="000000"/>
          <w:sz w:val="32"/>
          <w:szCs w:val="32"/>
        </w:rPr>
        <w:t>万元，同比</w:t>
      </w:r>
      <w:r w:rsidR="00330263">
        <w:rPr>
          <w:rFonts w:ascii="仿宋_GB2312" w:eastAsia="仿宋_GB2312" w:hint="eastAsia"/>
          <w:color w:val="000000"/>
          <w:sz w:val="32"/>
          <w:szCs w:val="32"/>
        </w:rPr>
        <w:t>增长</w:t>
      </w:r>
      <w:r w:rsidR="003071CA">
        <w:rPr>
          <w:rFonts w:ascii="仿宋_GB2312" w:eastAsia="仿宋_GB2312" w:hint="eastAsia"/>
          <w:color w:val="000000"/>
          <w:sz w:val="32"/>
          <w:szCs w:val="32"/>
        </w:rPr>
        <w:t>19.4</w:t>
      </w:r>
      <w:r>
        <w:rPr>
          <w:rFonts w:ascii="仿宋_GB2312" w:eastAsia="仿宋_GB2312" w:hint="eastAsia"/>
          <w:color w:val="000000"/>
          <w:sz w:val="32"/>
          <w:szCs w:val="32"/>
        </w:rPr>
        <w:t>%，占总支出的</w:t>
      </w:r>
      <w:r w:rsidR="003071CA">
        <w:rPr>
          <w:rFonts w:ascii="仿宋_GB2312" w:eastAsia="仿宋_GB2312" w:hint="eastAsia"/>
          <w:color w:val="000000"/>
          <w:sz w:val="32"/>
          <w:szCs w:val="32"/>
        </w:rPr>
        <w:t>61.23</w:t>
      </w:r>
      <w:r>
        <w:rPr>
          <w:rFonts w:ascii="仿宋_GB2312" w:eastAsia="仿宋_GB2312" w:hint="eastAsia"/>
          <w:color w:val="000000"/>
          <w:sz w:val="32"/>
          <w:szCs w:val="32"/>
        </w:rPr>
        <w:t>%。</w:t>
      </w:r>
    </w:p>
    <w:p w:rsidR="00BC23B9" w:rsidRDefault="00E736CB" w:rsidP="009243A3">
      <w:pPr>
        <w:adjustRightInd w:val="0"/>
        <w:snapToGrid w:val="0"/>
        <w:spacing w:line="640" w:lineRule="exact"/>
        <w:ind w:firstLineChars="200" w:firstLine="634"/>
        <w:jc w:val="left"/>
        <w:textAlignment w:val="bottom"/>
      </w:pPr>
      <w:r>
        <w:rPr>
          <w:rFonts w:ascii="仿宋" w:eastAsia="仿宋" w:hAnsi="仿宋" w:cs="仿宋_GB2312" w:hint="eastAsia"/>
          <w:b/>
          <w:bCs/>
          <w:spacing w:val="-2"/>
          <w:kern w:val="10"/>
          <w:position w:val="-2"/>
          <w:sz w:val="32"/>
          <w:szCs w:val="32"/>
        </w:rPr>
        <w:t>（三）结转结余</w:t>
      </w:r>
    </w:p>
    <w:p w:rsidR="00BC23B9" w:rsidRPr="00A30F92" w:rsidRDefault="00E736CB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A30F92">
        <w:rPr>
          <w:rFonts w:ascii="仿宋_GB2312" w:eastAsia="仿宋_GB2312" w:hint="eastAsia"/>
          <w:sz w:val="32"/>
          <w:szCs w:val="32"/>
        </w:rPr>
        <w:t>20</w:t>
      </w:r>
      <w:r w:rsidR="00A72429" w:rsidRPr="00A30F92">
        <w:rPr>
          <w:rFonts w:ascii="仿宋_GB2312" w:eastAsia="仿宋_GB2312" w:hint="eastAsia"/>
          <w:sz w:val="32"/>
          <w:szCs w:val="32"/>
        </w:rPr>
        <w:t>20</w:t>
      </w:r>
      <w:r w:rsidRPr="00A30F92">
        <w:rPr>
          <w:rFonts w:ascii="仿宋_GB2312" w:eastAsia="仿宋_GB2312" w:hint="eastAsia"/>
          <w:sz w:val="32"/>
          <w:szCs w:val="32"/>
        </w:rPr>
        <w:t>年泽普县部门决算年末结转结余</w:t>
      </w:r>
      <w:r w:rsidR="002667AF" w:rsidRPr="00A30F92">
        <w:rPr>
          <w:rFonts w:ascii="方正仿宋简体" w:eastAsia="方正仿宋简体" w:hAnsi="方正仿宋简体" w:cs="方正仿宋简体" w:hint="eastAsia"/>
          <w:sz w:val="32"/>
          <w:szCs w:val="32"/>
        </w:rPr>
        <w:t>7747</w:t>
      </w:r>
      <w:r w:rsidRPr="00A30F92">
        <w:rPr>
          <w:rFonts w:ascii="仿宋_GB2312" w:eastAsia="仿宋_GB2312" w:hint="eastAsia"/>
          <w:sz w:val="32"/>
          <w:szCs w:val="32"/>
        </w:rPr>
        <w:t>万元，比上年</w:t>
      </w:r>
      <w:r w:rsidR="00D34EC9" w:rsidRPr="00A30F92">
        <w:rPr>
          <w:rFonts w:ascii="仿宋_GB2312" w:eastAsia="仿宋_GB2312" w:hint="eastAsia"/>
          <w:sz w:val="32"/>
          <w:szCs w:val="32"/>
        </w:rPr>
        <w:t>4405</w:t>
      </w:r>
      <w:r w:rsidRPr="00A30F92">
        <w:rPr>
          <w:rFonts w:ascii="仿宋_GB2312" w:eastAsia="仿宋_GB2312" w:hint="eastAsia"/>
          <w:sz w:val="32"/>
          <w:szCs w:val="32"/>
        </w:rPr>
        <w:t>万元，</w:t>
      </w:r>
      <w:r w:rsidR="002F40C2" w:rsidRPr="00A30F92">
        <w:rPr>
          <w:rFonts w:ascii="仿宋_GB2312" w:eastAsia="仿宋_GB2312" w:hint="eastAsia"/>
          <w:sz w:val="32"/>
          <w:szCs w:val="32"/>
        </w:rPr>
        <w:t>增加3342</w:t>
      </w:r>
      <w:r w:rsidRPr="00A30F92">
        <w:rPr>
          <w:rFonts w:ascii="仿宋_GB2312" w:eastAsia="仿宋_GB2312" w:hint="eastAsia"/>
          <w:sz w:val="32"/>
          <w:szCs w:val="32"/>
        </w:rPr>
        <w:t>万元，同比</w:t>
      </w:r>
      <w:r w:rsidR="002F40C2" w:rsidRPr="00A30F92">
        <w:rPr>
          <w:rFonts w:ascii="仿宋_GB2312" w:eastAsia="仿宋_GB2312" w:hint="eastAsia"/>
          <w:sz w:val="32"/>
          <w:szCs w:val="32"/>
        </w:rPr>
        <w:t>增长75.87</w:t>
      </w:r>
      <w:r w:rsidRPr="00A30F92">
        <w:rPr>
          <w:rFonts w:ascii="仿宋_GB2312" w:eastAsia="仿宋_GB2312" w:hint="eastAsia"/>
          <w:sz w:val="32"/>
          <w:szCs w:val="32"/>
        </w:rPr>
        <w:t>%，占本年收入的</w:t>
      </w:r>
      <w:r w:rsidR="002F40C2" w:rsidRPr="00A30F92">
        <w:rPr>
          <w:rFonts w:ascii="仿宋_GB2312" w:eastAsia="仿宋_GB2312" w:hint="eastAsia"/>
          <w:sz w:val="32"/>
          <w:szCs w:val="32"/>
        </w:rPr>
        <w:t>0.95</w:t>
      </w:r>
      <w:r w:rsidRPr="00A30F92">
        <w:rPr>
          <w:rFonts w:ascii="仿宋_GB2312" w:eastAsia="仿宋_GB2312" w:hint="eastAsia"/>
          <w:sz w:val="32"/>
          <w:szCs w:val="32"/>
        </w:rPr>
        <w:t>%</w:t>
      </w:r>
      <w:r w:rsidR="00A30F92" w:rsidRPr="00A30F92">
        <w:rPr>
          <w:rFonts w:ascii="仿宋_GB2312" w:eastAsia="仿宋_GB2312" w:hint="eastAsia"/>
          <w:sz w:val="32"/>
          <w:szCs w:val="32"/>
        </w:rPr>
        <w:t>。</w:t>
      </w:r>
      <w:r w:rsidR="00A30F92" w:rsidRPr="00A30F92">
        <w:rPr>
          <w:rFonts w:ascii="仿宋_GB2312" w:eastAsia="仿宋_GB2312" w:hAnsi="宋体"/>
          <w:sz w:val="32"/>
          <w:szCs w:val="32"/>
        </w:rPr>
        <w:t xml:space="preserve"> </w:t>
      </w:r>
    </w:p>
    <w:p w:rsidR="00BC23B9" w:rsidRDefault="00E736CB" w:rsidP="00A7536A">
      <w:pPr>
        <w:adjustRightInd w:val="0"/>
        <w:snapToGrid w:val="0"/>
        <w:spacing w:line="640" w:lineRule="exact"/>
        <w:ind w:firstLineChars="200" w:firstLine="643"/>
        <w:jc w:val="left"/>
        <w:rPr>
          <w:rFonts w:ascii="楷体" w:eastAsia="楷体" w:hAnsi="楷体" w:cs="楷体"/>
          <w:b/>
          <w:color w:val="000000"/>
          <w:sz w:val="32"/>
          <w:szCs w:val="32"/>
        </w:rPr>
      </w:pPr>
      <w:r w:rsidRPr="00A30F92">
        <w:rPr>
          <w:rFonts w:ascii="楷体" w:eastAsia="楷体" w:hAnsi="楷体" w:cs="楷体" w:hint="eastAsia"/>
          <w:b/>
          <w:sz w:val="32"/>
          <w:szCs w:val="32"/>
        </w:rPr>
        <w:t>三、</w:t>
      </w:r>
      <w:r>
        <w:rPr>
          <w:rFonts w:ascii="楷体" w:eastAsia="楷体" w:hAnsi="楷体" w:cs="楷体" w:hint="eastAsia"/>
          <w:b/>
          <w:color w:val="000000"/>
          <w:sz w:val="32"/>
          <w:szCs w:val="32"/>
        </w:rPr>
        <w:t>20</w:t>
      </w:r>
      <w:r w:rsidR="009E0A23">
        <w:rPr>
          <w:rFonts w:ascii="楷体" w:eastAsia="楷体" w:hAnsi="楷体" w:cs="楷体" w:hint="eastAsia"/>
          <w:b/>
          <w:color w:val="000000"/>
          <w:sz w:val="32"/>
          <w:szCs w:val="32"/>
        </w:rPr>
        <w:t>20</w:t>
      </w:r>
      <w:r>
        <w:rPr>
          <w:rFonts w:ascii="楷体" w:eastAsia="楷体" w:hAnsi="楷体" w:cs="楷体" w:hint="eastAsia"/>
          <w:b/>
          <w:color w:val="000000"/>
          <w:sz w:val="32"/>
          <w:szCs w:val="32"/>
        </w:rPr>
        <w:t>年财政工作落实情况</w:t>
      </w:r>
    </w:p>
    <w:p w:rsidR="00BC23B9" w:rsidRDefault="00E736CB">
      <w:pPr>
        <w:adjustRightInd w:val="0"/>
        <w:snapToGrid w:val="0"/>
        <w:spacing w:line="640" w:lineRule="exact"/>
        <w:ind w:firstLineChars="200" w:firstLine="643"/>
        <w:jc w:val="left"/>
        <w:rPr>
          <w:rFonts w:ascii="仿宋_GB2312" w:eastAsia="仿宋_GB2312" w:hAnsi="宋体"/>
          <w:sz w:val="32"/>
          <w:szCs w:val="32"/>
          <w:lang w:bidi="zh-CN"/>
        </w:rPr>
      </w:pPr>
      <w:r>
        <w:rPr>
          <w:rFonts w:ascii="仿宋_GB2312" w:eastAsia="仿宋_GB2312" w:hAnsi="宋体"/>
          <w:b/>
          <w:sz w:val="32"/>
          <w:szCs w:val="32"/>
          <w:lang w:bidi="zh-CN"/>
        </w:rPr>
        <w:lastRenderedPageBreak/>
        <w:t>（一）坚持勤征细管，着力提高财政收入质量</w:t>
      </w:r>
      <w:r>
        <w:rPr>
          <w:rFonts w:ascii="仿宋_GB2312" w:eastAsia="仿宋_GB2312" w:hAnsi="宋体"/>
          <w:sz w:val="32"/>
          <w:szCs w:val="32"/>
          <w:lang w:bidi="zh-CN"/>
        </w:rPr>
        <w:t>。一是进一步加大对税务部门支持力度，强化收入征管和稽查力度。二是签订收入任务目标责任书，将收入任务分解落实到税务及各非税执收部门，并采取与年度考核相挂钩的机制，进一步调动各方面组织收入的积极性，努力做到财政增收；三是提高收入质量，调整优化收入结构。</w:t>
      </w:r>
    </w:p>
    <w:p w:rsidR="00BC23B9" w:rsidRDefault="00E736CB">
      <w:pPr>
        <w:adjustRightInd w:val="0"/>
        <w:snapToGrid w:val="0"/>
        <w:spacing w:line="640" w:lineRule="exact"/>
        <w:ind w:firstLineChars="200" w:firstLine="643"/>
        <w:jc w:val="left"/>
      </w:pPr>
      <w:r>
        <w:rPr>
          <w:rFonts w:ascii="仿宋_GB2312" w:eastAsia="仿宋_GB2312" w:hAnsi="宋体"/>
          <w:b/>
          <w:sz w:val="32"/>
          <w:szCs w:val="32"/>
          <w:lang w:bidi="zh-CN"/>
        </w:rPr>
        <w:t>（二）优化支出结构，提高财政基本保障水平</w:t>
      </w:r>
      <w:r>
        <w:rPr>
          <w:rFonts w:ascii="仿宋_GB2312" w:eastAsia="仿宋_GB2312" w:hAnsi="宋体"/>
          <w:sz w:val="32"/>
          <w:szCs w:val="32"/>
          <w:lang w:bidi="zh-CN"/>
        </w:rPr>
        <w:t>。始终坚持财政为民的民生导向，着力解决人民群众最关心、最直接、最现实的利益问题。充分调动广大干部职工工作的主动性和积极性，在确保正常运转的基础上，将更多的财政资金投向社会保障、民生建设和其他各项事业资金需求方面，支出结构更加优化，财政保障能力进一步增强</w:t>
      </w:r>
      <w:r>
        <w:rPr>
          <w:rFonts w:ascii="仿宋_GB2312" w:eastAsia="仿宋_GB2312" w:hAnsi="宋体" w:hint="eastAsia"/>
          <w:sz w:val="32"/>
          <w:szCs w:val="32"/>
          <w:lang w:bidi="zh-CN"/>
        </w:rPr>
        <w:t>。</w:t>
      </w:r>
    </w:p>
    <w:p w:rsidR="00BC23B9" w:rsidRDefault="00E736CB">
      <w:pPr>
        <w:adjustRightInd w:val="0"/>
        <w:snapToGrid w:val="0"/>
        <w:spacing w:line="640" w:lineRule="exact"/>
        <w:ind w:firstLineChars="200" w:firstLine="632"/>
        <w:jc w:val="left"/>
        <w:textAlignment w:val="bottom"/>
        <w:rPr>
          <w:rFonts w:ascii="仿宋" w:eastAsia="仿宋" w:hAnsi="仿宋" w:cs="仿宋_GB2312"/>
          <w:spacing w:val="-2"/>
          <w:kern w:val="10"/>
          <w:position w:val="-2"/>
          <w:sz w:val="32"/>
          <w:szCs w:val="32"/>
        </w:rPr>
      </w:pPr>
      <w:r>
        <w:rPr>
          <w:rFonts w:ascii="仿宋" w:eastAsia="仿宋" w:hAnsi="仿宋" w:cs="仿宋_GB2312" w:hint="eastAsia"/>
          <w:spacing w:val="-2"/>
          <w:kern w:val="10"/>
          <w:position w:val="-2"/>
          <w:sz w:val="32"/>
          <w:szCs w:val="32"/>
        </w:rPr>
        <w:t>主任、副主任、各位委员：</w:t>
      </w:r>
    </w:p>
    <w:p w:rsidR="00BC23B9" w:rsidRDefault="00E736CB">
      <w:pPr>
        <w:adjustRightInd w:val="0"/>
        <w:snapToGrid w:val="0"/>
        <w:spacing w:line="640" w:lineRule="exact"/>
        <w:ind w:firstLineChars="200" w:firstLine="632"/>
        <w:jc w:val="left"/>
        <w:textAlignment w:val="bottom"/>
        <w:rPr>
          <w:rFonts w:ascii="仿宋" w:eastAsia="仿宋" w:hAnsi="仿宋"/>
          <w:spacing w:val="-2"/>
          <w:kern w:val="10"/>
          <w:position w:val="-2"/>
          <w:sz w:val="30"/>
          <w:szCs w:val="30"/>
        </w:rPr>
      </w:pPr>
      <w:r>
        <w:rPr>
          <w:rFonts w:ascii="仿宋" w:eastAsia="仿宋" w:hAnsi="仿宋" w:cs="仿宋_GB2312" w:hint="eastAsia"/>
          <w:spacing w:val="-2"/>
          <w:kern w:val="10"/>
          <w:position w:val="-2"/>
          <w:sz w:val="32"/>
          <w:szCs w:val="32"/>
        </w:rPr>
        <w:t>我县财政工作，将以习近平新时代中国特色社会主义重要思想为指导，围绕县委决策重点部署，自觉接受人大常委会的指导和监督。大力推进财政改革，加强财政科学管理，充分发挥财政职能作用，奋力进取，扎实工作。为泽普县经济发展做出积极贡献。</w:t>
      </w:r>
    </w:p>
    <w:p w:rsidR="00BC23B9" w:rsidRDefault="00BC23B9">
      <w:pPr>
        <w:adjustRightInd w:val="0"/>
        <w:snapToGrid w:val="0"/>
        <w:spacing w:line="640" w:lineRule="exact"/>
        <w:ind w:firstLineChars="200" w:firstLine="592"/>
        <w:jc w:val="left"/>
        <w:textAlignment w:val="bottom"/>
        <w:rPr>
          <w:rFonts w:ascii="仿宋" w:eastAsia="仿宋" w:hAnsi="仿宋"/>
          <w:spacing w:val="-2"/>
          <w:kern w:val="10"/>
          <w:position w:val="-2"/>
          <w:sz w:val="30"/>
          <w:szCs w:val="30"/>
        </w:rPr>
      </w:pPr>
    </w:p>
    <w:p w:rsidR="00BC23B9" w:rsidRDefault="00BC23B9">
      <w:pPr>
        <w:adjustRightInd w:val="0"/>
        <w:snapToGrid w:val="0"/>
        <w:spacing w:line="640" w:lineRule="exact"/>
        <w:ind w:firstLineChars="200" w:firstLine="592"/>
        <w:jc w:val="left"/>
        <w:textAlignment w:val="bottom"/>
        <w:rPr>
          <w:rFonts w:ascii="仿宋" w:eastAsia="仿宋" w:hAnsi="仿宋"/>
          <w:spacing w:val="-2"/>
          <w:kern w:val="10"/>
          <w:position w:val="-2"/>
          <w:sz w:val="30"/>
          <w:szCs w:val="30"/>
        </w:rPr>
      </w:pPr>
    </w:p>
    <w:p w:rsidR="00BC23B9" w:rsidRDefault="00BC23B9" w:rsidP="00A7536A">
      <w:pPr>
        <w:adjustRightInd w:val="0"/>
        <w:snapToGrid w:val="0"/>
        <w:spacing w:line="640" w:lineRule="exact"/>
        <w:jc w:val="left"/>
      </w:pPr>
    </w:p>
    <w:sectPr w:rsidR="00BC23B9" w:rsidSect="00BC23B9">
      <w:headerReference w:type="even" r:id="rId9"/>
      <w:headerReference w:type="default" r:id="rId10"/>
      <w:footerReference w:type="even" r:id="rId11"/>
      <w:footerReference w:type="default" r:id="rId12"/>
      <w:footnotePr>
        <w:numFmt w:val="decimalHalfWidth"/>
      </w:footnotePr>
      <w:endnotePr>
        <w:numFmt w:val="chineseCounting"/>
      </w:endnotePr>
      <w:pgSz w:w="11905" w:h="16837"/>
      <w:pgMar w:top="1418" w:right="1418" w:bottom="1418" w:left="1418" w:header="567" w:footer="567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DD4" w:rsidRDefault="00F32DD4" w:rsidP="00BC23B9">
      <w:r>
        <w:separator/>
      </w:r>
    </w:p>
  </w:endnote>
  <w:endnote w:type="continuationSeparator" w:id="0">
    <w:p w:rsidR="00F32DD4" w:rsidRDefault="00F32DD4" w:rsidP="00BC2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3B9" w:rsidRDefault="00F32DD4">
    <w:pPr>
      <w:spacing w:line="1" w:lineRule="atLea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width:453.5pt;height:42.5pt;mso-left-percent:-10001;mso-top-percent:-10001;mso-position-horizontal:absolute;mso-position-horizontal-relative:char;mso-position-vertical:absolute;mso-position-vertical-relative:line;mso-left-percent:-10001;mso-top-percent:-10001" o:gfxdata="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B48cWTUAAAABAEAAA8AAAAAAAAAAQAgAAAAIgAAAGRycy9kb3ducmV2LnhtbFBLAQIUABQAAAAI&#10;AIdO4kDLeA9EuAEAAFADAAAOAAAAAAAAAAEAIAAAACMBAABkcnMvZTJvRG9jLnhtbFBLBQYAAAAA&#10;BgAGAFkBAABNBQAAAAA=&#10;" filled="f" stroked="f">
          <v:textbox inset="0,0,0,0">
            <w:txbxContent>
              <w:p w:rsidR="00BC23B9" w:rsidRDefault="00E736CB">
                <w:pPr>
                  <w:spacing w:line="334" w:lineRule="atLeast"/>
                  <w:jc w:val="center"/>
                </w:pPr>
                <w:r>
                  <w:rPr>
                    <w:rFonts w:hint="eastAsia"/>
                  </w:rPr>
                  <w:t>-</w:t>
                </w:r>
                <w:r w:rsidR="00FD10A3"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\* Arabic \* MERGEFORMAT </w:instrText>
                </w:r>
                <w:r w:rsidR="00FD10A3"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 w:rsidR="00FD10A3"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>-</w:t>
                </w:r>
              </w:p>
            </w:txbxContent>
          </v:textbox>
          <w10:anchorlock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3B9" w:rsidRDefault="00F32DD4">
    <w:pPr>
      <w:spacing w:line="1" w:lineRule="atLea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453.5pt;height:42.5pt;mso-left-percent:-10001;mso-top-percent:-10001;mso-position-horizontal:absolute;mso-position-horizontal-relative:char;mso-position-vertical:absolute;mso-position-vertical-relative:line;mso-left-percent:-10001;mso-top-percent:-10001" o:gfxdata="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B48cWTUAAAABAEAAA8AAAAAAAAAAQAgAAAAIgAAAGRycy9kb3ducmV2LnhtbFBLAQIUABQAAAAI&#10;AIdO4kAB2G5RuAEAAFADAAAOAAAAAAAAAAEAIAAAACMBAABkcnMvZTJvRG9jLnhtbFBLBQYAAAAA&#10;BgAGAFkBAABNBQAAAAA=&#10;" filled="f" stroked="f">
          <v:textbox inset="0,0,0,0">
            <w:txbxContent>
              <w:p w:rsidR="00BC23B9" w:rsidRDefault="00E736CB">
                <w:pPr>
                  <w:spacing w:line="334" w:lineRule="atLeast"/>
                  <w:jc w:val="center"/>
                </w:pPr>
                <w:r>
                  <w:rPr>
                    <w:rFonts w:hint="eastAsia"/>
                  </w:rPr>
                  <w:t>-</w:t>
                </w:r>
                <w:r w:rsidR="00FD10A3"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\* Arabic \* MERGEFORMAT </w:instrText>
                </w:r>
                <w:r w:rsidR="00FD10A3">
                  <w:rPr>
                    <w:rFonts w:hint="eastAsia"/>
                  </w:rPr>
                  <w:fldChar w:fldCharType="separate"/>
                </w:r>
                <w:r w:rsidR="00F11347">
                  <w:rPr>
                    <w:noProof/>
                  </w:rPr>
                  <w:t>8</w:t>
                </w:r>
                <w:r w:rsidR="00FD10A3"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>-</w:t>
                </w:r>
              </w:p>
            </w:txbxContent>
          </v:textbox>
          <w10:wrap type="none"/>
          <w10:anchorlock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DD4" w:rsidRDefault="00F32DD4" w:rsidP="00BC23B9">
      <w:r>
        <w:separator/>
      </w:r>
    </w:p>
  </w:footnote>
  <w:footnote w:type="continuationSeparator" w:id="0">
    <w:p w:rsidR="00F32DD4" w:rsidRDefault="00F32DD4" w:rsidP="00BC2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3B9" w:rsidRDefault="00F32DD4">
    <w:pPr>
      <w:spacing w:line="1" w:lineRule="atLea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width:453.5pt;height:42.5pt;mso-left-percent:-10001;mso-top-percent:-10001;mso-position-horizontal:absolute;mso-position-horizontal-relative:char;mso-position-vertical:absolute;mso-position-vertical-relative:line;mso-left-percent:-10001;mso-top-percent:-10001" o:gfxdata="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HjxxZNQAAAAEAQAADwAAAAAAAAABACAAAAAiAAAAZHJzL2Rvd25yZXYueG1sUEsBAhQAFAAAAAgA&#10;h07iQCJoAVe3AQAAUAMAAA4AAAAAAAAAAQAgAAAAIwEAAGRycy9lMm9Eb2MueG1sUEsFBgAAAAAG&#10;AAYAWQEAAEwFAAAAAA==&#10;" filled="f" stroked="f">
          <v:textbox inset="0,0,0,0">
            <w:txbxContent>
              <w:p w:rsidR="00BC23B9" w:rsidRDefault="00BC23B9">
                <w:pPr>
                  <w:spacing w:line="334" w:lineRule="atLeast"/>
                </w:pPr>
              </w:p>
            </w:txbxContent>
          </v:textbox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3B9" w:rsidRDefault="00F32DD4">
    <w:pPr>
      <w:spacing w:line="1" w:lineRule="atLea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width:453.5pt;height:42.5pt;mso-left-percent:-10001;mso-top-percent:-10001;mso-position-horizontal:absolute;mso-position-horizontal-relative:char;mso-position-vertical:absolute;mso-position-vertical-relative:line;mso-left-percent:-10001;mso-top-percent:-10001" o:gfxdata="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B48&#10;cWTUAAAABAEAAA8AAAAAAAAAAQAgAAAAIgAAAGRycy9kb3ducmV2LnhtbFBLAQIUABQAAAAIAIdO&#10;4kBkCN5btQEAAFADAAAOAAAAAAAAAAEAIAAAACMBAABkcnMvZTJvRG9jLnhtbFBLBQYAAAAABgAG&#10;AFkBAABKBQAAAAA=&#10;" filled="f" stroked="f">
          <v:textbox inset="0,0,0,0">
            <w:txbxContent>
              <w:p w:rsidR="00BC23B9" w:rsidRDefault="00BC23B9">
                <w:pPr>
                  <w:spacing w:line="334" w:lineRule="atLeast"/>
                </w:pPr>
              </w:p>
            </w:txbxContent>
          </v:textbox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A4FE476"/>
    <w:multiLevelType w:val="singleLevel"/>
    <w:tmpl w:val="CA4FE476"/>
    <w:lvl w:ilvl="0">
      <w:start w:val="1"/>
      <w:numFmt w:val="decimal"/>
      <w:suff w:val="nothing"/>
      <w:lvlText w:val="%1、"/>
      <w:lvlJc w:val="left"/>
    </w:lvl>
  </w:abstractNum>
  <w:abstractNum w:abstractNumId="1">
    <w:nsid w:val="CCBD57F0"/>
    <w:multiLevelType w:val="singleLevel"/>
    <w:tmpl w:val="CCBD57F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numFmt w:val="decimalHalfWidth"/>
    <w:footnote w:id="-1"/>
    <w:footnote w:id="0"/>
  </w:footnotePr>
  <w:endnotePr>
    <w:numFmt w:val="chineseCounting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D140506"/>
    <w:rsid w:val="00023E8A"/>
    <w:rsid w:val="00033226"/>
    <w:rsid w:val="00044829"/>
    <w:rsid w:val="000A6B7F"/>
    <w:rsid w:val="000A777D"/>
    <w:rsid w:val="000C6251"/>
    <w:rsid w:val="000E4A34"/>
    <w:rsid w:val="000F45A4"/>
    <w:rsid w:val="00100603"/>
    <w:rsid w:val="0015002A"/>
    <w:rsid w:val="00150097"/>
    <w:rsid w:val="00155D51"/>
    <w:rsid w:val="00155F41"/>
    <w:rsid w:val="00186A27"/>
    <w:rsid w:val="001C6192"/>
    <w:rsid w:val="001D73EF"/>
    <w:rsid w:val="001F5F1E"/>
    <w:rsid w:val="001F6572"/>
    <w:rsid w:val="001F7DC5"/>
    <w:rsid w:val="0020090C"/>
    <w:rsid w:val="00237D2A"/>
    <w:rsid w:val="00244613"/>
    <w:rsid w:val="00250CD6"/>
    <w:rsid w:val="002667AF"/>
    <w:rsid w:val="002776DC"/>
    <w:rsid w:val="0028640A"/>
    <w:rsid w:val="002D137F"/>
    <w:rsid w:val="002F40C2"/>
    <w:rsid w:val="003066FC"/>
    <w:rsid w:val="003071CA"/>
    <w:rsid w:val="0032100A"/>
    <w:rsid w:val="00330263"/>
    <w:rsid w:val="00337849"/>
    <w:rsid w:val="003408F6"/>
    <w:rsid w:val="00342016"/>
    <w:rsid w:val="00352196"/>
    <w:rsid w:val="00394DDD"/>
    <w:rsid w:val="003B1639"/>
    <w:rsid w:val="003C342B"/>
    <w:rsid w:val="003D6B09"/>
    <w:rsid w:val="0041135E"/>
    <w:rsid w:val="004347AA"/>
    <w:rsid w:val="0046793F"/>
    <w:rsid w:val="004D029B"/>
    <w:rsid w:val="004F329A"/>
    <w:rsid w:val="0050573E"/>
    <w:rsid w:val="00567F15"/>
    <w:rsid w:val="00575CF2"/>
    <w:rsid w:val="005A0843"/>
    <w:rsid w:val="005A4F3B"/>
    <w:rsid w:val="005E0D94"/>
    <w:rsid w:val="005F549F"/>
    <w:rsid w:val="005F6A50"/>
    <w:rsid w:val="00601AAB"/>
    <w:rsid w:val="00621E10"/>
    <w:rsid w:val="00636B4F"/>
    <w:rsid w:val="006419CF"/>
    <w:rsid w:val="0064303F"/>
    <w:rsid w:val="006A1967"/>
    <w:rsid w:val="006B3851"/>
    <w:rsid w:val="006C0E49"/>
    <w:rsid w:val="006C7857"/>
    <w:rsid w:val="0072254D"/>
    <w:rsid w:val="00772A47"/>
    <w:rsid w:val="00777DE5"/>
    <w:rsid w:val="00787194"/>
    <w:rsid w:val="007C5608"/>
    <w:rsid w:val="008106BE"/>
    <w:rsid w:val="00826516"/>
    <w:rsid w:val="00851524"/>
    <w:rsid w:val="00884B35"/>
    <w:rsid w:val="008D1849"/>
    <w:rsid w:val="008F7DD8"/>
    <w:rsid w:val="00910146"/>
    <w:rsid w:val="009243A3"/>
    <w:rsid w:val="00927555"/>
    <w:rsid w:val="009533A8"/>
    <w:rsid w:val="009659D5"/>
    <w:rsid w:val="009C27AB"/>
    <w:rsid w:val="009D7F03"/>
    <w:rsid w:val="009E0A23"/>
    <w:rsid w:val="009E2530"/>
    <w:rsid w:val="009F4926"/>
    <w:rsid w:val="00A22F76"/>
    <w:rsid w:val="00A30F92"/>
    <w:rsid w:val="00A45AC6"/>
    <w:rsid w:val="00A72429"/>
    <w:rsid w:val="00A7536A"/>
    <w:rsid w:val="00A7663E"/>
    <w:rsid w:val="00A90BCC"/>
    <w:rsid w:val="00A92292"/>
    <w:rsid w:val="00A968E3"/>
    <w:rsid w:val="00AA729A"/>
    <w:rsid w:val="00AE0333"/>
    <w:rsid w:val="00B02D03"/>
    <w:rsid w:val="00B539F5"/>
    <w:rsid w:val="00B548B4"/>
    <w:rsid w:val="00BC23B9"/>
    <w:rsid w:val="00BD71BD"/>
    <w:rsid w:val="00BF1379"/>
    <w:rsid w:val="00BF53F9"/>
    <w:rsid w:val="00C113AB"/>
    <w:rsid w:val="00C1733C"/>
    <w:rsid w:val="00C33A19"/>
    <w:rsid w:val="00C912A0"/>
    <w:rsid w:val="00CA6542"/>
    <w:rsid w:val="00CB08CC"/>
    <w:rsid w:val="00CB55F9"/>
    <w:rsid w:val="00CD603D"/>
    <w:rsid w:val="00CE5DA3"/>
    <w:rsid w:val="00D10E45"/>
    <w:rsid w:val="00D34EC9"/>
    <w:rsid w:val="00D357E6"/>
    <w:rsid w:val="00D90E54"/>
    <w:rsid w:val="00DC2522"/>
    <w:rsid w:val="00DC7F55"/>
    <w:rsid w:val="00DE4068"/>
    <w:rsid w:val="00E158BF"/>
    <w:rsid w:val="00E159D8"/>
    <w:rsid w:val="00E30422"/>
    <w:rsid w:val="00E736CB"/>
    <w:rsid w:val="00EB7F22"/>
    <w:rsid w:val="00F11347"/>
    <w:rsid w:val="00F32DD4"/>
    <w:rsid w:val="00F36AF0"/>
    <w:rsid w:val="00F9109C"/>
    <w:rsid w:val="00F953AF"/>
    <w:rsid w:val="00FD10A3"/>
    <w:rsid w:val="00FF6323"/>
    <w:rsid w:val="06530BEE"/>
    <w:rsid w:val="0C671F6B"/>
    <w:rsid w:val="0F804911"/>
    <w:rsid w:val="1EF87E04"/>
    <w:rsid w:val="24CE55AD"/>
    <w:rsid w:val="253A0E09"/>
    <w:rsid w:val="31E91992"/>
    <w:rsid w:val="4E186F18"/>
    <w:rsid w:val="58EC2AF9"/>
    <w:rsid w:val="6D140506"/>
    <w:rsid w:val="72036BCC"/>
    <w:rsid w:val="7FC07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5:docId w15:val="{7B7696A7-0D9A-4059-A94E-E6BC9BEA7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3"/>
    <w:qFormat/>
    <w:rsid w:val="00BC23B9"/>
    <w:pPr>
      <w:widowControl w:val="0"/>
      <w:jc w:val="both"/>
    </w:pPr>
    <w:rPr>
      <w:kern w:val="2"/>
      <w:sz w:val="21"/>
    </w:rPr>
  </w:style>
  <w:style w:type="paragraph" w:styleId="3">
    <w:name w:val="heading 3"/>
    <w:basedOn w:val="a"/>
    <w:next w:val="a"/>
    <w:rsid w:val="00BC23B9"/>
    <w:pPr>
      <w:outlineLvl w:val="2"/>
    </w:pPr>
    <w:rPr>
      <w:rFonts w:eastAsia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BC23B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BC23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656851-F16E-4CA2-845C-B173819C3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1885</TotalTime>
  <Pages>10</Pages>
  <Words>829</Words>
  <Characters>4731</Characters>
  <Application>Microsoft Office Word</Application>
  <DocSecurity>0</DocSecurity>
  <Lines>39</Lines>
  <Paragraphs>11</Paragraphs>
  <ScaleCrop>false</ScaleCrop>
  <Company/>
  <LinksUpToDate>false</LinksUpToDate>
  <CharactersWithSpaces>5549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127</cp:revision>
  <dcterms:created xsi:type="dcterms:W3CDTF">2020-09-06T13:50:00Z</dcterms:created>
  <dcterms:modified xsi:type="dcterms:W3CDTF">2021-08-18T09:44:00Z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2052-10.1.0.7452</vt:lpwstr>
  </property>
</Properties>
</file>