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_GBK" w:hAnsi="宋体" w:eastAsia="方正小标宋_GBK"/>
          <w:color w:val="auto"/>
          <w:sz w:val="44"/>
          <w:szCs w:val="44"/>
        </w:rPr>
      </w:pPr>
      <w:r>
        <w:rPr>
          <w:rFonts w:hint="eastAsia" w:ascii="方正小标宋_GBK" w:eastAsia="方正小标宋_GBK"/>
          <w:color w:val="auto"/>
          <w:sz w:val="44"/>
          <w:szCs w:val="44"/>
          <w:lang w:val="en-US" w:eastAsia="zh-CN"/>
        </w:rPr>
        <w:t>泽普县</w:t>
      </w:r>
      <w:r>
        <w:rPr>
          <w:rFonts w:hint="eastAsia" w:ascii="方正小标宋_GBK" w:hAnsi="宋体" w:eastAsia="方正小标宋_GBK"/>
          <w:color w:val="auto"/>
          <w:sz w:val="44"/>
          <w:szCs w:val="44"/>
        </w:rPr>
        <w:t>20</w:t>
      </w:r>
      <w:r>
        <w:rPr>
          <w:rFonts w:hint="eastAsia" w:ascii="方正小标宋_GBK" w:hAnsi="宋体" w:eastAsia="方正小标宋_GBK"/>
          <w:color w:val="auto"/>
          <w:sz w:val="44"/>
          <w:szCs w:val="44"/>
          <w:lang w:val="en-US" w:eastAsia="zh-CN"/>
        </w:rPr>
        <w:t>21</w:t>
      </w:r>
      <w:r>
        <w:rPr>
          <w:rFonts w:hint="eastAsia" w:ascii="方正小标宋_GBK" w:hAnsi="宋体" w:eastAsia="方正小标宋_GBK"/>
          <w:color w:val="auto"/>
          <w:sz w:val="44"/>
          <w:szCs w:val="44"/>
        </w:rPr>
        <w:t>年一般公共预算“三公”</w:t>
      </w:r>
      <w:r>
        <w:rPr>
          <w:rFonts w:hint="eastAsia" w:ascii="方正小标宋_GBK" w:hAnsi="宋体" w:eastAsia="方正小标宋_GBK"/>
          <w:color w:val="auto"/>
          <w:sz w:val="44"/>
          <w:szCs w:val="44"/>
          <w:lang w:eastAsia="zh-CN"/>
        </w:rPr>
        <w:t>经费决算</w:t>
      </w:r>
      <w:r>
        <w:rPr>
          <w:rFonts w:hint="eastAsia" w:ascii="方正小标宋_GBK" w:eastAsia="方正小标宋_GBK"/>
          <w:color w:val="auto"/>
          <w:sz w:val="44"/>
          <w:szCs w:val="44"/>
          <w:lang w:val="en-US" w:eastAsia="zh-CN"/>
        </w:rPr>
        <w:t xml:space="preserve"> </w:t>
      </w:r>
      <w:r>
        <w:rPr>
          <w:rFonts w:hint="eastAsia" w:ascii="方正小标宋_GBK" w:hAnsi="宋体" w:eastAsia="方正小标宋_GBK"/>
          <w:color w:val="auto"/>
          <w:sz w:val="44"/>
          <w:szCs w:val="44"/>
          <w:lang w:eastAsia="zh-CN"/>
        </w:rPr>
        <w:t>执</w:t>
      </w:r>
      <w:r>
        <w:rPr>
          <w:rFonts w:hint="eastAsia" w:ascii="方正小标宋_GBK" w:eastAsia="方正小标宋_GBK"/>
          <w:color w:val="auto"/>
          <w:sz w:val="44"/>
          <w:szCs w:val="44"/>
          <w:lang w:val="en-US" w:eastAsia="zh-CN"/>
        </w:rPr>
        <w:t xml:space="preserve"> </w:t>
      </w:r>
      <w:r>
        <w:rPr>
          <w:rFonts w:hint="eastAsia" w:ascii="方正小标宋_GBK" w:hAnsi="宋体" w:eastAsia="方正小标宋_GBK"/>
          <w:color w:val="auto"/>
          <w:sz w:val="44"/>
          <w:szCs w:val="44"/>
          <w:lang w:eastAsia="zh-CN"/>
        </w:rPr>
        <w:t>行</w:t>
      </w:r>
      <w:r>
        <w:rPr>
          <w:rFonts w:hint="eastAsia" w:ascii="方正小标宋_GBK" w:eastAsia="方正小标宋_GBK"/>
          <w:color w:val="auto"/>
          <w:sz w:val="44"/>
          <w:szCs w:val="44"/>
          <w:lang w:val="en-US" w:eastAsia="zh-CN"/>
        </w:rPr>
        <w:t xml:space="preserve"> </w:t>
      </w:r>
      <w:r>
        <w:rPr>
          <w:rFonts w:hint="eastAsia" w:ascii="方正小标宋_GBK" w:hAnsi="宋体" w:eastAsia="方正小标宋_GBK"/>
          <w:color w:val="auto"/>
          <w:sz w:val="44"/>
          <w:szCs w:val="44"/>
        </w:rPr>
        <w:t>情</w:t>
      </w:r>
      <w:r>
        <w:rPr>
          <w:rFonts w:hint="eastAsia" w:ascii="方正小标宋_GBK" w:eastAsia="方正小标宋_GBK"/>
          <w:color w:val="auto"/>
          <w:sz w:val="44"/>
          <w:szCs w:val="44"/>
          <w:lang w:val="en-US" w:eastAsia="zh-CN"/>
        </w:rPr>
        <w:t xml:space="preserve"> </w:t>
      </w:r>
      <w:r>
        <w:rPr>
          <w:rFonts w:hint="eastAsia" w:ascii="方正小标宋_GBK" w:hAnsi="宋体" w:eastAsia="方正小标宋_GBK"/>
          <w:color w:val="auto"/>
          <w:sz w:val="44"/>
          <w:szCs w:val="44"/>
        </w:rPr>
        <w:t>况</w:t>
      </w:r>
      <w:r>
        <w:rPr>
          <w:rFonts w:hint="eastAsia" w:ascii="方正小标宋_GBK" w:eastAsia="方正小标宋_GBK"/>
          <w:color w:val="auto"/>
          <w:sz w:val="44"/>
          <w:szCs w:val="44"/>
          <w:lang w:val="en-US" w:eastAsia="zh-CN"/>
        </w:rPr>
        <w:t xml:space="preserve"> </w:t>
      </w:r>
      <w:r>
        <w:rPr>
          <w:rFonts w:hint="eastAsia" w:ascii="方正小标宋_GBK" w:hAnsi="宋体" w:eastAsia="方正小标宋_GBK"/>
          <w:color w:val="auto"/>
          <w:sz w:val="44"/>
          <w:szCs w:val="44"/>
        </w:rPr>
        <w:t>公</w:t>
      </w:r>
      <w:r>
        <w:rPr>
          <w:rFonts w:hint="eastAsia" w:ascii="方正小标宋_GBK" w:eastAsia="方正小标宋_GBK"/>
          <w:color w:val="auto"/>
          <w:sz w:val="44"/>
          <w:szCs w:val="44"/>
          <w:lang w:val="en-US" w:eastAsia="zh-CN"/>
        </w:rPr>
        <w:t xml:space="preserve"> </w:t>
      </w:r>
      <w:r>
        <w:rPr>
          <w:rFonts w:hint="eastAsia" w:ascii="方正小标宋_GBK" w:hAnsi="宋体" w:eastAsia="方正小标宋_GBK"/>
          <w:color w:val="auto"/>
          <w:sz w:val="44"/>
          <w:szCs w:val="44"/>
        </w:rPr>
        <w:t>开</w:t>
      </w:r>
      <w:r>
        <w:rPr>
          <w:rFonts w:hint="eastAsia" w:ascii="方正小标宋_GBK" w:eastAsia="方正小标宋_GBK"/>
          <w:color w:val="auto"/>
          <w:sz w:val="44"/>
          <w:szCs w:val="44"/>
          <w:lang w:val="en-US" w:eastAsia="zh-CN"/>
        </w:rPr>
        <w:t xml:space="preserve"> </w:t>
      </w:r>
      <w:r>
        <w:rPr>
          <w:rFonts w:hint="eastAsia" w:ascii="方正小标宋_GBK" w:hAnsi="宋体" w:eastAsia="方正小标宋_GBK"/>
          <w:color w:val="auto"/>
          <w:sz w:val="44"/>
          <w:szCs w:val="44"/>
        </w:rPr>
        <w:t>说</w:t>
      </w:r>
      <w:r>
        <w:rPr>
          <w:rFonts w:hint="eastAsia" w:ascii="方正小标宋_GBK" w:eastAsia="方正小标宋_GBK"/>
          <w:color w:val="auto"/>
          <w:sz w:val="44"/>
          <w:szCs w:val="44"/>
          <w:lang w:val="en-US" w:eastAsia="zh-CN"/>
        </w:rPr>
        <w:t xml:space="preserve"> </w:t>
      </w:r>
      <w:r>
        <w:rPr>
          <w:rFonts w:hint="eastAsia" w:ascii="方正小标宋_GBK" w:hAnsi="宋体" w:eastAsia="方正小标宋_GBK"/>
          <w:color w:val="auto"/>
          <w:sz w:val="44"/>
          <w:szCs w:val="44"/>
        </w:rPr>
        <w:t>明</w:t>
      </w:r>
    </w:p>
    <w:p>
      <w:pPr>
        <w:pStyle w:val="4"/>
        <w:spacing w:line="369" w:lineRule="auto"/>
        <w:ind w:right="112"/>
        <w:rPr>
          <w:color w:val="6C6C6F"/>
        </w:rPr>
      </w:pPr>
    </w:p>
    <w:p>
      <w:pPr>
        <w:spacing w:line="570" w:lineRule="exact"/>
        <w:ind w:firstLine="640" w:firstLineChars="200"/>
        <w:rPr>
          <w:rFonts w:hint="eastAsia" w:ascii="方正黑体_GBK" w:eastAsia="方正黑体_GBK"/>
          <w:color w:val="000000"/>
          <w:sz w:val="32"/>
          <w:szCs w:val="32"/>
        </w:rPr>
      </w:pPr>
      <w:r>
        <w:rPr>
          <w:rFonts w:hint="eastAsia" w:ascii="方正黑体_GBK" w:eastAsia="方正黑体_GBK"/>
          <w:b/>
          <w:bCs/>
          <w:color w:val="000000"/>
          <w:sz w:val="32"/>
          <w:szCs w:val="32"/>
        </w:rPr>
        <w:t>一、、</w:t>
      </w:r>
      <w:r>
        <w:rPr>
          <w:rFonts w:hint="eastAsia" w:ascii="方正黑体_GBK" w:eastAsia="方正黑体_GBK"/>
          <w:b/>
          <w:bCs/>
          <w:color w:val="000000"/>
          <w:sz w:val="32"/>
          <w:szCs w:val="32"/>
          <w:lang w:eastAsia="zh-CN"/>
        </w:rPr>
        <w:t>泽普</w:t>
      </w:r>
      <w:r>
        <w:rPr>
          <w:rFonts w:hint="eastAsia" w:ascii="方正黑体_GBK" w:eastAsia="方正黑体_GBK"/>
          <w:b/>
          <w:bCs/>
          <w:color w:val="000000"/>
          <w:sz w:val="32"/>
          <w:szCs w:val="32"/>
        </w:rPr>
        <w:t>县一般公共预算“三公经费”支出总体情况</w:t>
      </w:r>
    </w:p>
    <w:p>
      <w:pPr>
        <w:spacing w:line="570" w:lineRule="exact"/>
        <w:ind w:firstLine="640" w:firstLineChars="200"/>
        <w:rPr>
          <w:rFonts w:hint="eastAsia" w:ascii="方正仿宋_GBK" w:eastAsia="方正仿宋_GBK"/>
          <w:color w:val="000000"/>
          <w:sz w:val="32"/>
          <w:szCs w:val="32"/>
          <w:lang w:val="zh-CN" w:eastAsia="zh-CN"/>
        </w:rPr>
      </w:pPr>
      <w:r>
        <w:rPr>
          <w:rFonts w:hint="eastAsia" w:ascii="仿宋_GB2312" w:hAnsi="Times New Roman" w:eastAsia="仿宋_GB2312" w:cs="Times New Roman"/>
          <w:sz w:val="32"/>
          <w:szCs w:val="32"/>
          <w:lang w:val="zh-CN" w:eastAsia="zh-CN"/>
        </w:rPr>
        <w:t>202</w:t>
      </w: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val="zh-CN" w:eastAsia="zh-CN"/>
        </w:rPr>
        <w:t>年泽普县“三公”经费支出情况。一般公共预算拨款“三公”经费支出</w:t>
      </w:r>
      <w:r>
        <w:rPr>
          <w:rFonts w:hint="eastAsia" w:ascii="仿宋_GB2312" w:hAnsi="Times New Roman" w:eastAsia="仿宋_GB2312" w:cs="Times New Roman"/>
          <w:sz w:val="32"/>
          <w:szCs w:val="32"/>
          <w:lang w:val="en-US" w:eastAsia="zh-CN"/>
        </w:rPr>
        <w:t>968.33</w:t>
      </w:r>
      <w:r>
        <w:rPr>
          <w:rFonts w:hint="eastAsia" w:ascii="仿宋_GB2312" w:hAnsi="Times New Roman" w:eastAsia="仿宋_GB2312" w:cs="Times New Roman"/>
          <w:sz w:val="32"/>
          <w:szCs w:val="32"/>
          <w:lang w:val="zh-CN" w:eastAsia="zh-CN"/>
        </w:rPr>
        <w:t>万元，相比年初预算下降</w:t>
      </w:r>
      <w:r>
        <w:rPr>
          <w:rFonts w:hint="eastAsia" w:ascii="仿宋_GB2312" w:hAnsi="Times New Roman" w:eastAsia="仿宋_GB2312" w:cs="Times New Roman"/>
          <w:sz w:val="32"/>
          <w:szCs w:val="32"/>
          <w:lang w:val="en-US" w:eastAsia="zh-CN"/>
        </w:rPr>
        <w:t>5.19%</w:t>
      </w:r>
      <w:r>
        <w:rPr>
          <w:rFonts w:hint="eastAsia" w:ascii="仿宋_GB2312" w:hAnsi="Times New Roman" w:eastAsia="仿宋_GB2312" w:cs="Times New Roman"/>
          <w:sz w:val="32"/>
          <w:szCs w:val="32"/>
          <w:lang w:val="zh-CN" w:eastAsia="zh-CN"/>
        </w:rPr>
        <w:t>，同比去年下降</w:t>
      </w:r>
      <w:r>
        <w:rPr>
          <w:rFonts w:hint="eastAsia" w:ascii="仿宋_GB2312" w:hAnsi="Times New Roman" w:eastAsia="仿宋_GB2312" w:cs="Times New Roman"/>
          <w:sz w:val="32"/>
          <w:szCs w:val="32"/>
          <w:lang w:val="en-US" w:eastAsia="zh-CN"/>
        </w:rPr>
        <w:t>26.41</w:t>
      </w:r>
      <w:r>
        <w:rPr>
          <w:rFonts w:hint="eastAsia" w:ascii="仿宋_GB2312" w:hAnsi="Times New Roman" w:eastAsia="仿宋_GB2312" w:cs="Times New Roman"/>
          <w:sz w:val="32"/>
          <w:szCs w:val="32"/>
          <w:lang w:val="zh-CN" w:eastAsia="zh-CN"/>
        </w:rPr>
        <w:t xml:space="preserve"> %。其中：</w:t>
      </w:r>
    </w:p>
    <w:p>
      <w:pPr>
        <w:spacing w:line="560" w:lineRule="exact"/>
        <w:ind w:firstLine="643" w:firstLineChars="200"/>
        <w:rPr>
          <w:rFonts w:hint="eastAsia" w:ascii="方正仿宋_GBK" w:eastAsia="方正仿宋_GBK"/>
          <w:color w:val="000000"/>
          <w:sz w:val="32"/>
          <w:szCs w:val="32"/>
          <w:lang w:val="zh-CN" w:eastAsia="zh-CN"/>
        </w:rPr>
      </w:pPr>
      <w:r>
        <w:rPr>
          <w:rFonts w:hint="eastAsia" w:ascii="仿宋_GB2312" w:eastAsia="仿宋_GB2312"/>
          <w:b/>
          <w:bCs/>
          <w:sz w:val="32"/>
          <w:szCs w:val="32"/>
          <w:lang w:val="en-US" w:eastAsia="zh-CN"/>
        </w:rPr>
        <w:t>1.</w:t>
      </w:r>
      <w:r>
        <w:rPr>
          <w:rFonts w:hint="eastAsia" w:ascii="仿宋_GB2312" w:eastAsia="仿宋_GB2312"/>
          <w:b/>
          <w:bCs/>
          <w:sz w:val="32"/>
          <w:szCs w:val="32"/>
          <w:lang w:val="zh-CN" w:eastAsia="zh-CN"/>
        </w:rPr>
        <w:t>因公出国（境）费支出0万元，</w:t>
      </w:r>
      <w:r>
        <w:rPr>
          <w:rFonts w:hint="eastAsia" w:ascii="仿宋_GB2312" w:hAnsi="Times New Roman" w:eastAsia="仿宋_GB2312" w:cs="Times New Roman"/>
          <w:sz w:val="32"/>
          <w:szCs w:val="32"/>
          <w:lang w:val="zh-CN" w:eastAsia="zh-CN"/>
        </w:rPr>
        <w:t>占0%，比上年增加0万元，增长0%，与上年持平，</w:t>
      </w:r>
      <w:r>
        <w:rPr>
          <w:rFonts w:ascii="仿宋_GB2312" w:hAnsi="Times New Roman" w:eastAsia="仿宋_GB2312" w:cs="Times New Roman"/>
          <w:sz w:val="32"/>
          <w:szCs w:val="32"/>
        </w:rPr>
        <w:t>主要原因是本年无因公出国（境）</w:t>
      </w:r>
      <w:r>
        <w:rPr>
          <w:rFonts w:ascii="仿宋_GB2312" w:eastAsia="仿宋_GB2312"/>
          <w:sz w:val="32"/>
          <w:szCs w:val="32"/>
        </w:rPr>
        <w:t>费</w:t>
      </w:r>
      <w:r>
        <w:rPr>
          <w:rFonts w:hint="eastAsia" w:ascii="仿宋_GB2312" w:eastAsia="仿宋_GB2312"/>
          <w:sz w:val="32"/>
          <w:szCs w:val="32"/>
          <w:lang w:val="en-US" w:eastAsia="zh-CN"/>
        </w:rPr>
        <w:t>支出</w:t>
      </w:r>
      <w:r>
        <w:rPr>
          <w:rFonts w:hint="eastAsia" w:ascii="仿宋_GB2312" w:hAnsi="Times New Roman" w:eastAsia="仿宋_GB2312" w:cs="Times New Roman"/>
          <w:sz w:val="32"/>
          <w:szCs w:val="32"/>
          <w:lang w:val="en-US" w:eastAsia="zh-CN"/>
        </w:rPr>
        <w:t>。</w:t>
      </w:r>
      <w:r>
        <w:rPr>
          <w:rFonts w:ascii="仿宋_GB2312" w:hAnsi="Times New Roman" w:eastAsia="仿宋_GB2312" w:cs="Times New Roman"/>
          <w:sz w:val="32"/>
          <w:szCs w:val="32"/>
        </w:rPr>
        <w:t>因公出国（境）费支出开支内容包括</w:t>
      </w:r>
      <w:r>
        <w:rPr>
          <w:rFonts w:hint="eastAsia" w:ascii="仿宋_GB2312" w:hAnsi="Times New Roman" w:eastAsia="仿宋_GB2312" w:cs="Times New Roman"/>
          <w:sz w:val="32"/>
          <w:szCs w:val="32"/>
        </w:rPr>
        <w:t>行政事业单位工作人员公务出国（境）的住宿费、旅费、伙食补助费、杂费、培训费</w:t>
      </w:r>
      <w:r>
        <w:rPr>
          <w:rFonts w:hint="eastAsia" w:ascii="仿宋_GB2312" w:hAnsi="宋体" w:eastAsia="仿宋_GB2312" w:cs="宋体"/>
          <w:kern w:val="0"/>
          <w:sz w:val="32"/>
          <w:szCs w:val="32"/>
          <w:shd w:val="clear" w:color="auto" w:fill="FFFFFF"/>
        </w:rPr>
        <w:t>等支出</w:t>
      </w:r>
      <w:r>
        <w:rPr>
          <w:rFonts w:hint="eastAsia" w:ascii="仿宋_GB2312" w:hAnsi="宋体" w:eastAsia="仿宋_GB2312" w:cs="宋体"/>
          <w:kern w:val="0"/>
          <w:sz w:val="32"/>
          <w:szCs w:val="32"/>
          <w:shd w:val="clear" w:color="auto" w:fill="FFFFFF"/>
          <w:lang w:eastAsia="zh-CN"/>
        </w:rPr>
        <w:t>。</w:t>
      </w:r>
      <w:r>
        <w:rPr>
          <w:rFonts w:hint="eastAsia" w:ascii="仿宋_GB2312" w:eastAsia="仿宋_GB2312"/>
          <w:sz w:val="32"/>
          <w:szCs w:val="32"/>
        </w:rPr>
        <w:t>本年</w:t>
      </w:r>
      <w:r>
        <w:rPr>
          <w:rFonts w:ascii="仿宋_GB2312" w:eastAsia="仿宋_GB2312"/>
          <w:sz w:val="32"/>
          <w:szCs w:val="32"/>
        </w:rPr>
        <w:t>无因公出国（境）费开支</w:t>
      </w:r>
      <w:r>
        <w:rPr>
          <w:rFonts w:hint="eastAsia" w:ascii="仿宋_GB2312" w:eastAsia="仿宋_GB2312"/>
          <w:sz w:val="32"/>
          <w:szCs w:val="32"/>
        </w:rPr>
        <w:t>，</w:t>
      </w:r>
      <w:r>
        <w:rPr>
          <w:rFonts w:ascii="仿宋_GB2312" w:eastAsia="仿宋_GB2312"/>
          <w:sz w:val="32"/>
          <w:szCs w:val="32"/>
        </w:rPr>
        <w:t>单位全年安排的因公出国（境）团组0个，因公出国（境）0人次。</w:t>
      </w:r>
      <w:r>
        <w:rPr>
          <w:rFonts w:hint="eastAsia" w:ascii="仿宋_GB2312" w:eastAsia="仿宋_GB2312"/>
          <w:sz w:val="32"/>
          <w:szCs w:val="32"/>
        </w:rPr>
        <w:t xml:space="preserve"> </w:t>
      </w:r>
    </w:p>
    <w:p>
      <w:pPr>
        <w:spacing w:line="560" w:lineRule="exact"/>
        <w:ind w:firstLine="640" w:firstLineChars="200"/>
        <w:rPr>
          <w:rFonts w:hint="eastAsia" w:ascii="仿宋_GB2312" w:hAnsi="宋体" w:eastAsia="仿宋_GB2312" w:cs="宋体"/>
          <w:kern w:val="0"/>
          <w:sz w:val="32"/>
          <w:szCs w:val="32"/>
          <w:shd w:val="clear" w:color="auto" w:fill="FFFFFF"/>
          <w:lang w:val="en-US" w:eastAsia="zh-CN"/>
        </w:rPr>
      </w:pPr>
      <w:r>
        <w:rPr>
          <w:rFonts w:hint="eastAsia" w:ascii="仿宋_GB2312" w:eastAsia="仿宋_GB2312"/>
          <w:sz w:val="32"/>
          <w:szCs w:val="32"/>
        </w:rPr>
        <w:t xml:space="preserve"> </w:t>
      </w:r>
      <w:r>
        <w:rPr>
          <w:rFonts w:hint="eastAsia" w:ascii="仿宋_GB2312" w:eastAsia="仿宋_GB2312"/>
          <w:b/>
          <w:bCs/>
          <w:sz w:val="32"/>
          <w:szCs w:val="32"/>
          <w:lang w:val="en-US" w:eastAsia="zh-CN"/>
        </w:rPr>
        <w:t>2.</w:t>
      </w:r>
      <w:r>
        <w:rPr>
          <w:rFonts w:ascii="仿宋_GB2312" w:eastAsia="仿宋_GB2312"/>
          <w:b/>
          <w:bCs/>
          <w:sz w:val="32"/>
          <w:szCs w:val="32"/>
        </w:rPr>
        <w:t>公务用车购置及运行维护费</w:t>
      </w:r>
      <w:r>
        <w:rPr>
          <w:rFonts w:hint="default" w:ascii="仿宋_GB2312" w:eastAsia="仿宋_GB2312"/>
          <w:b/>
          <w:bCs/>
          <w:sz w:val="32"/>
          <w:szCs w:val="32"/>
          <w:lang w:val="en-US" w:eastAsia="zh-CN"/>
        </w:rPr>
        <w:t>926.67</w:t>
      </w:r>
      <w:r>
        <w:rPr>
          <w:rFonts w:ascii="仿宋_GB2312" w:eastAsia="仿宋_GB2312"/>
          <w:b/>
          <w:bCs/>
          <w:sz w:val="32"/>
          <w:szCs w:val="32"/>
        </w:rPr>
        <w:t>万元，</w:t>
      </w:r>
      <w:r>
        <w:rPr>
          <w:rFonts w:ascii="仿宋_GB2312" w:eastAsia="仿宋_GB2312"/>
          <w:sz w:val="32"/>
          <w:szCs w:val="32"/>
        </w:rPr>
        <w:t>占</w:t>
      </w:r>
      <w:r>
        <w:rPr>
          <w:rFonts w:hint="eastAsia" w:ascii="仿宋_GB2312" w:eastAsia="仿宋_GB2312"/>
          <w:sz w:val="32"/>
          <w:szCs w:val="32"/>
          <w:lang w:val="en-US" w:eastAsia="zh-CN"/>
        </w:rPr>
        <w:t>比</w:t>
      </w:r>
      <w:r>
        <w:rPr>
          <w:rFonts w:hint="default" w:ascii="仿宋_GB2312" w:eastAsia="仿宋_GB2312"/>
          <w:sz w:val="32"/>
          <w:szCs w:val="32"/>
          <w:lang w:val="en-US"/>
        </w:rPr>
        <w:t>95.6</w:t>
      </w:r>
      <w:r>
        <w:rPr>
          <w:rFonts w:ascii="仿宋_GB2312" w:eastAsia="仿宋_GB2312"/>
          <w:sz w:val="32"/>
          <w:szCs w:val="32"/>
        </w:rPr>
        <w:t>%，</w:t>
      </w:r>
      <w:r>
        <w:rPr>
          <w:rFonts w:ascii="仿宋_GB2312" w:hAnsi="Times New Roman" w:eastAsia="仿宋_GB2312" w:cs="Times New Roman"/>
          <w:sz w:val="32"/>
          <w:szCs w:val="32"/>
        </w:rPr>
        <w:t>比</w:t>
      </w:r>
      <w:r>
        <w:rPr>
          <w:rFonts w:ascii="仿宋_GB2312" w:eastAsia="仿宋_GB2312"/>
          <w:sz w:val="32"/>
          <w:szCs w:val="32"/>
        </w:rPr>
        <w:t>上年</w:t>
      </w:r>
      <w:r>
        <w:rPr>
          <w:rFonts w:hint="eastAsia" w:ascii="仿宋_GB2312" w:eastAsia="仿宋_GB2312"/>
          <w:sz w:val="32"/>
          <w:szCs w:val="32"/>
          <w:lang w:val="en-US" w:eastAsia="zh-CN"/>
        </w:rPr>
        <w:t>减少</w:t>
      </w:r>
      <w:r>
        <w:rPr>
          <w:rFonts w:hint="default" w:ascii="仿宋_GB2312" w:eastAsia="仿宋_GB2312"/>
          <w:sz w:val="32"/>
          <w:szCs w:val="32"/>
          <w:lang w:val="en-US" w:eastAsia="zh-CN"/>
        </w:rPr>
        <w:t>368.73</w:t>
      </w:r>
      <w:r>
        <w:rPr>
          <w:rFonts w:ascii="仿宋_GB2312" w:eastAsia="仿宋_GB2312"/>
          <w:sz w:val="32"/>
          <w:szCs w:val="32"/>
        </w:rPr>
        <w:t>万元，</w:t>
      </w:r>
      <w:r>
        <w:rPr>
          <w:rFonts w:hint="eastAsia" w:ascii="仿宋_GB2312" w:eastAsia="仿宋_GB2312"/>
          <w:sz w:val="32"/>
          <w:szCs w:val="32"/>
          <w:lang w:val="en-US" w:eastAsia="zh-CN"/>
        </w:rPr>
        <w:t>下降3</w:t>
      </w:r>
      <w:r>
        <w:rPr>
          <w:rFonts w:hint="default" w:ascii="仿宋_GB2312" w:eastAsia="仿宋_GB2312"/>
          <w:sz w:val="32"/>
          <w:szCs w:val="32"/>
          <w:lang w:val="en-US" w:eastAsia="zh-CN"/>
        </w:rPr>
        <w:t>9</w:t>
      </w:r>
      <w:r>
        <w:rPr>
          <w:rFonts w:hint="eastAsia" w:ascii="仿宋_GB2312" w:eastAsia="仿宋_GB2312"/>
          <w:sz w:val="32"/>
          <w:szCs w:val="32"/>
          <w:lang w:val="en-US" w:eastAsia="zh-CN"/>
        </w:rPr>
        <w:t>.7</w:t>
      </w:r>
      <w:r>
        <w:rPr>
          <w:rFonts w:ascii="仿宋_GB2312" w:eastAsia="仿宋_GB2312"/>
          <w:sz w:val="32"/>
          <w:szCs w:val="32"/>
        </w:rPr>
        <w:t>%</w:t>
      </w:r>
      <w:r>
        <w:rPr>
          <w:rFonts w:ascii="仿宋_GB2312" w:eastAsia="仿宋_GB2312"/>
          <w:b/>
          <w:bCs/>
          <w:sz w:val="32"/>
          <w:szCs w:val="32"/>
        </w:rPr>
        <w:t>，</w:t>
      </w:r>
      <w:r>
        <w:rPr>
          <w:rFonts w:ascii="仿宋_GB2312" w:eastAsia="仿宋_GB2312"/>
          <w:sz w:val="32"/>
          <w:szCs w:val="32"/>
        </w:rPr>
        <w:t>其中</w:t>
      </w:r>
      <w:r>
        <w:rPr>
          <w:rFonts w:hint="eastAsia" w:ascii="仿宋_GB2312" w:eastAsia="仿宋_GB2312"/>
          <w:sz w:val="32"/>
          <w:szCs w:val="32"/>
          <w:lang w:eastAsia="zh-CN"/>
        </w:rPr>
        <w:t>：</w:t>
      </w:r>
      <w:r>
        <w:rPr>
          <w:rFonts w:ascii="仿宋_GB2312" w:eastAsia="仿宋_GB2312"/>
          <w:b/>
          <w:bCs/>
          <w:sz w:val="32"/>
          <w:szCs w:val="32"/>
        </w:rPr>
        <w:t>公务用车购置费</w:t>
      </w:r>
      <w:r>
        <w:rPr>
          <w:rFonts w:hint="default" w:ascii="仿宋_GB2312" w:eastAsia="仿宋_GB2312"/>
          <w:b/>
          <w:bCs/>
          <w:sz w:val="32"/>
          <w:szCs w:val="32"/>
          <w:lang w:val="en-US"/>
        </w:rPr>
        <w:t>0</w:t>
      </w:r>
      <w:r>
        <w:rPr>
          <w:rFonts w:ascii="仿宋_GB2312" w:eastAsia="仿宋_GB2312"/>
          <w:b/>
          <w:bCs/>
          <w:sz w:val="32"/>
          <w:szCs w:val="32"/>
        </w:rPr>
        <w:t>万元，</w:t>
      </w:r>
      <w:r>
        <w:rPr>
          <w:rFonts w:hint="eastAsia" w:ascii="仿宋_GB2312" w:eastAsia="仿宋_GB2312"/>
          <w:sz w:val="32"/>
          <w:szCs w:val="32"/>
          <w:lang w:val="en-US" w:eastAsia="zh-CN"/>
        </w:rPr>
        <w:t>占比</w:t>
      </w:r>
      <w:r>
        <w:rPr>
          <w:rFonts w:hint="default" w:ascii="仿宋_GB2312" w:eastAsia="仿宋_GB2312"/>
          <w:sz w:val="32"/>
          <w:szCs w:val="32"/>
          <w:lang w:val="en-US" w:eastAsia="zh-CN"/>
        </w:rPr>
        <w:t>0</w:t>
      </w:r>
      <w:r>
        <w:rPr>
          <w:rFonts w:hint="eastAsia" w:ascii="仿宋_GB2312" w:eastAsia="仿宋_GB2312"/>
          <w:sz w:val="32"/>
          <w:szCs w:val="32"/>
          <w:lang w:val="en-US" w:eastAsia="zh-CN"/>
        </w:rPr>
        <w:t>%，与上年同期下降100%，</w:t>
      </w:r>
      <w:r>
        <w:rPr>
          <w:rFonts w:ascii="仿宋_GB2312" w:eastAsia="仿宋_GB2312"/>
          <w:b w:val="0"/>
          <w:bCs w:val="0"/>
          <w:sz w:val="32"/>
          <w:szCs w:val="32"/>
        </w:rPr>
        <w:t>公务用车</w:t>
      </w:r>
      <w:r>
        <w:rPr>
          <w:rFonts w:hint="eastAsia" w:ascii="仿宋_GB2312" w:eastAsia="仿宋_GB2312"/>
          <w:b w:val="0"/>
          <w:bCs w:val="0"/>
          <w:sz w:val="32"/>
          <w:szCs w:val="32"/>
        </w:rPr>
        <w:t>购置</w:t>
      </w:r>
      <w:r>
        <w:rPr>
          <w:rFonts w:hint="eastAsia" w:ascii="仿宋_GB2312" w:eastAsia="仿宋_GB2312"/>
          <w:b w:val="0"/>
          <w:bCs w:val="0"/>
          <w:sz w:val="32"/>
          <w:szCs w:val="32"/>
          <w:lang w:val="en-US" w:eastAsia="zh-CN"/>
        </w:rPr>
        <w:t>费开支内容</w:t>
      </w:r>
      <w:r>
        <w:rPr>
          <w:rFonts w:ascii="仿宋_GB2312" w:eastAsia="仿宋_GB2312"/>
          <w:b w:val="0"/>
          <w:bCs w:val="0"/>
          <w:sz w:val="32"/>
          <w:szCs w:val="32"/>
        </w:rPr>
        <w:t>包括</w:t>
      </w:r>
      <w:r>
        <w:rPr>
          <w:rFonts w:hint="eastAsia" w:ascii="仿宋_GB2312" w:hAnsi="宋体" w:eastAsia="仿宋_GB2312" w:cs="宋体"/>
          <w:b w:val="0"/>
          <w:bCs w:val="0"/>
          <w:kern w:val="0"/>
          <w:sz w:val="32"/>
          <w:szCs w:val="32"/>
          <w:shd w:val="clear" w:color="auto" w:fill="FFFFFF"/>
        </w:rPr>
        <w:t>行政事业单位公务用车购置支出，包括车辆购置税、牌照费</w:t>
      </w:r>
      <w:r>
        <w:rPr>
          <w:rFonts w:hint="eastAsia" w:ascii="仿宋_GB2312" w:hAnsi="宋体" w:eastAsia="仿宋_GB2312" w:cs="宋体"/>
          <w:kern w:val="0"/>
          <w:sz w:val="32"/>
          <w:szCs w:val="32"/>
          <w:shd w:val="clear" w:color="auto" w:fill="FFFFFF"/>
          <w:lang w:eastAsia="zh-CN"/>
        </w:rPr>
        <w:t>，</w:t>
      </w:r>
      <w:r>
        <w:rPr>
          <w:rFonts w:hint="eastAsia" w:ascii="仿宋_GB2312" w:hAnsi="宋体" w:eastAsia="仿宋_GB2312" w:cs="宋体"/>
          <w:kern w:val="0"/>
          <w:sz w:val="32"/>
          <w:szCs w:val="32"/>
          <w:shd w:val="clear" w:color="auto" w:fill="FFFFFF"/>
          <w:lang w:val="en-US" w:eastAsia="zh-CN"/>
        </w:rPr>
        <w:t>本年因</w:t>
      </w:r>
      <w:r>
        <w:rPr>
          <w:rFonts w:hint="eastAsia" w:ascii="仿宋_GB2312" w:eastAsia="仿宋_GB2312" w:cs="宋体"/>
          <w:kern w:val="0"/>
          <w:sz w:val="32"/>
          <w:szCs w:val="32"/>
          <w:shd w:val="clear" w:color="auto" w:fill="FFFFFF"/>
          <w:lang w:val="en-US" w:eastAsia="zh-CN"/>
        </w:rPr>
        <w:t>无购置需求，没购置公务用车</w:t>
      </w:r>
      <w:r>
        <w:rPr>
          <w:rFonts w:hint="eastAsia" w:ascii="仿宋_GB2312" w:hAnsi="宋体" w:eastAsia="仿宋_GB2312" w:cs="宋体"/>
          <w:kern w:val="0"/>
          <w:sz w:val="32"/>
          <w:szCs w:val="32"/>
          <w:shd w:val="clear" w:color="auto" w:fill="FFFFFF"/>
        </w:rPr>
        <w:t>；</w:t>
      </w:r>
      <w:r>
        <w:rPr>
          <w:rFonts w:ascii="仿宋_GB2312" w:eastAsia="仿宋_GB2312"/>
          <w:b/>
          <w:bCs/>
          <w:sz w:val="32"/>
          <w:szCs w:val="32"/>
        </w:rPr>
        <w:t>公务用车</w:t>
      </w:r>
      <w:r>
        <w:rPr>
          <w:rFonts w:ascii="仿宋_GB2312" w:hAnsi="Times New Roman" w:eastAsia="仿宋_GB2312" w:cs="Times New Roman"/>
          <w:b/>
          <w:bCs/>
          <w:sz w:val="32"/>
          <w:szCs w:val="32"/>
        </w:rPr>
        <w:t>运行</w:t>
      </w:r>
      <w:r>
        <w:rPr>
          <w:rFonts w:ascii="仿宋_GB2312" w:eastAsia="仿宋_GB2312"/>
          <w:b/>
          <w:bCs/>
          <w:sz w:val="32"/>
          <w:szCs w:val="32"/>
        </w:rPr>
        <w:t>维护费</w:t>
      </w:r>
      <w:r>
        <w:rPr>
          <w:rFonts w:hint="eastAsia" w:ascii="仿宋_GB2312" w:eastAsia="仿宋_GB2312"/>
          <w:b/>
          <w:bCs/>
          <w:sz w:val="32"/>
          <w:szCs w:val="32"/>
          <w:lang w:val="en-US" w:eastAsia="zh-CN"/>
        </w:rPr>
        <w:t>926.67</w:t>
      </w:r>
      <w:r>
        <w:rPr>
          <w:rFonts w:ascii="仿宋_GB2312" w:eastAsia="仿宋_GB2312"/>
          <w:b/>
          <w:bCs/>
          <w:sz w:val="32"/>
          <w:szCs w:val="32"/>
        </w:rPr>
        <w:t>万元</w:t>
      </w:r>
      <w:r>
        <w:rPr>
          <w:rFonts w:hint="eastAsia" w:ascii="仿宋_GB2312" w:eastAsia="仿宋_GB2312"/>
          <w:b/>
          <w:bCs/>
          <w:sz w:val="32"/>
          <w:szCs w:val="32"/>
          <w:lang w:eastAsia="zh-CN"/>
        </w:rPr>
        <w:t>，</w:t>
      </w:r>
      <w:r>
        <w:rPr>
          <w:rFonts w:hint="eastAsia" w:ascii="仿宋_GB2312" w:eastAsia="仿宋_GB2312"/>
          <w:sz w:val="32"/>
          <w:szCs w:val="32"/>
          <w:lang w:val="en-US" w:eastAsia="zh-CN"/>
        </w:rPr>
        <w:t>占比95.6%，增长1.1%，</w:t>
      </w:r>
      <w:r>
        <w:rPr>
          <w:rFonts w:hint="eastAsia" w:ascii="仿宋_GB2312" w:hAnsi="宋体" w:eastAsia="仿宋_GB2312" w:cs="宋体"/>
          <w:kern w:val="0"/>
          <w:sz w:val="32"/>
          <w:szCs w:val="32"/>
          <w:shd w:val="clear" w:color="auto" w:fill="FFFFFF"/>
          <w:lang w:val="en-US" w:eastAsia="zh-CN"/>
        </w:rPr>
        <w:t>公务运行维护费开支内容行政事业单位公务用车日常使用过程发生的公务用车租用费、燃料费</w:t>
      </w:r>
      <w:r>
        <w:rPr>
          <w:rFonts w:hint="eastAsia" w:ascii="仿宋_GB2312" w:hAnsi="宋体" w:eastAsia="仿宋_GB2312" w:cs="宋体"/>
          <w:kern w:val="0"/>
          <w:sz w:val="32"/>
          <w:szCs w:val="32"/>
          <w:shd w:val="clear" w:color="auto" w:fill="FFFFFF"/>
        </w:rPr>
        <w:t>、维修费、保险费、安全奖励费用等支出</w:t>
      </w:r>
      <w:r>
        <w:rPr>
          <w:rFonts w:hint="eastAsia" w:ascii="仿宋_GB2312" w:hAnsi="宋体" w:eastAsia="仿宋_GB2312" w:cs="宋体"/>
          <w:kern w:val="0"/>
          <w:sz w:val="32"/>
          <w:szCs w:val="32"/>
          <w:shd w:val="clear" w:color="auto" w:fill="FFFFFF"/>
          <w:lang w:eastAsia="zh-CN"/>
        </w:rPr>
        <w:t>，</w:t>
      </w:r>
      <w:r>
        <w:rPr>
          <w:rFonts w:hint="eastAsia" w:ascii="仿宋_GB2312" w:eastAsia="仿宋_GB2312" w:cs="宋体"/>
          <w:kern w:val="0"/>
          <w:sz w:val="32"/>
          <w:szCs w:val="32"/>
          <w:shd w:val="clear" w:color="auto" w:fill="FFFFFF"/>
          <w:lang w:val="en-US" w:eastAsia="zh-CN"/>
        </w:rPr>
        <w:t>增长</w:t>
      </w:r>
      <w:r>
        <w:rPr>
          <w:rFonts w:hint="eastAsia" w:ascii="仿宋_GB2312" w:hAnsi="宋体" w:eastAsia="仿宋_GB2312" w:cs="宋体"/>
          <w:kern w:val="0"/>
          <w:sz w:val="32"/>
          <w:szCs w:val="32"/>
          <w:shd w:val="clear" w:color="auto" w:fill="FFFFFF"/>
          <w:lang w:val="en-US" w:eastAsia="zh-CN"/>
        </w:rPr>
        <w:t>的主要原因是</w:t>
      </w:r>
      <w:r>
        <w:rPr>
          <w:rFonts w:hint="eastAsia" w:ascii="仿宋_GB2312" w:eastAsia="仿宋_GB2312" w:cs="宋体"/>
          <w:kern w:val="0"/>
          <w:sz w:val="32"/>
          <w:szCs w:val="32"/>
          <w:shd w:val="clear" w:color="auto" w:fill="FFFFFF"/>
          <w:lang w:val="en-US" w:eastAsia="zh-CN"/>
        </w:rPr>
        <w:t>破旧车辆维修费增加</w:t>
      </w:r>
      <w:r>
        <w:rPr>
          <w:rFonts w:hint="eastAsia" w:ascii="仿宋_GB2312" w:hAnsi="宋体" w:eastAsia="仿宋_GB2312" w:cs="宋体"/>
          <w:kern w:val="0"/>
          <w:sz w:val="32"/>
          <w:szCs w:val="32"/>
          <w:shd w:val="clear" w:color="auto" w:fill="FFFFFF"/>
          <w:lang w:val="en-US" w:eastAsia="zh-CN"/>
        </w:rPr>
        <w:t>。</w:t>
      </w:r>
      <w:r>
        <w:rPr>
          <w:rFonts w:hint="eastAsia" w:ascii="仿宋_GB2312" w:eastAsia="仿宋_GB2312"/>
          <w:sz w:val="32"/>
          <w:szCs w:val="32"/>
        </w:rPr>
        <w:t xml:space="preserve"> </w:t>
      </w:r>
    </w:p>
    <w:p>
      <w:pPr>
        <w:spacing w:line="570" w:lineRule="exact"/>
        <w:ind w:firstLine="643" w:firstLineChars="200"/>
        <w:rPr>
          <w:rFonts w:hint="default" w:ascii="仿宋_GB2312" w:hAnsi="宋体" w:eastAsia="仿宋_GB2312" w:cs="宋体"/>
          <w:kern w:val="0"/>
          <w:sz w:val="32"/>
          <w:szCs w:val="32"/>
          <w:shd w:val="clear" w:color="auto" w:fill="FFFFFF"/>
          <w:lang w:val="en-US" w:eastAsia="zh-CN"/>
        </w:rPr>
      </w:pPr>
      <w:r>
        <w:rPr>
          <w:rFonts w:hint="eastAsia" w:ascii="仿宋_GB2312" w:eastAsia="仿宋_GB2312"/>
          <w:b/>
          <w:bCs/>
          <w:sz w:val="32"/>
          <w:szCs w:val="32"/>
          <w:lang w:val="en-US" w:eastAsia="zh-CN"/>
        </w:rPr>
        <w:t>3.</w:t>
      </w:r>
      <w:r>
        <w:rPr>
          <w:rFonts w:hint="eastAsia" w:ascii="仿宋_GB2312" w:eastAsia="仿宋_GB2312"/>
          <w:b/>
          <w:bCs/>
          <w:sz w:val="32"/>
          <w:szCs w:val="32"/>
          <w:lang w:val="zh-CN" w:eastAsia="zh-CN"/>
        </w:rPr>
        <w:t>公务接待费支出</w:t>
      </w:r>
      <w:r>
        <w:rPr>
          <w:rFonts w:hint="eastAsia" w:ascii="仿宋_GB2312" w:eastAsia="仿宋_GB2312"/>
          <w:b/>
          <w:bCs/>
          <w:sz w:val="32"/>
          <w:szCs w:val="32"/>
          <w:lang w:val="en-US" w:eastAsia="zh-CN"/>
        </w:rPr>
        <w:t>41.67</w:t>
      </w:r>
      <w:r>
        <w:rPr>
          <w:rFonts w:hint="eastAsia" w:ascii="仿宋_GB2312" w:eastAsia="仿宋_GB2312"/>
          <w:b/>
          <w:bCs/>
          <w:sz w:val="32"/>
          <w:szCs w:val="32"/>
          <w:lang w:val="zh-CN" w:eastAsia="zh-CN"/>
        </w:rPr>
        <w:t>万元</w:t>
      </w:r>
      <w:r>
        <w:rPr>
          <w:rFonts w:hint="eastAsia" w:ascii="方正仿宋_GBK" w:eastAsia="方正仿宋_GBK"/>
          <w:color w:val="000000"/>
          <w:sz w:val="32"/>
          <w:szCs w:val="32"/>
          <w:lang w:val="zh-CN" w:eastAsia="zh-CN"/>
        </w:rPr>
        <w:t>，</w:t>
      </w:r>
      <w:r>
        <w:rPr>
          <w:rFonts w:hint="eastAsia" w:ascii="仿宋_GB2312" w:hAnsi="宋体" w:eastAsia="仿宋_GB2312" w:cs="宋体"/>
          <w:kern w:val="0"/>
          <w:sz w:val="32"/>
          <w:szCs w:val="32"/>
          <w:shd w:val="clear" w:color="auto" w:fill="FFFFFF"/>
          <w:lang w:val="zh-CN" w:eastAsia="zh-CN"/>
        </w:rPr>
        <w:t>增加</w:t>
      </w:r>
      <w:r>
        <w:rPr>
          <w:rFonts w:hint="eastAsia" w:ascii="仿宋_GB2312" w:hAnsi="宋体" w:eastAsia="仿宋_GB2312" w:cs="宋体"/>
          <w:kern w:val="0"/>
          <w:sz w:val="32"/>
          <w:szCs w:val="32"/>
          <w:shd w:val="clear" w:color="auto" w:fill="FFFFFF"/>
          <w:lang w:val="en-US" w:eastAsia="zh-CN"/>
        </w:rPr>
        <w:t>21.36万元，</w:t>
      </w:r>
      <w:r>
        <w:rPr>
          <w:rFonts w:hint="eastAsia" w:ascii="仿宋_GB2312" w:hAnsi="宋体" w:eastAsia="仿宋_GB2312" w:cs="宋体"/>
          <w:kern w:val="0"/>
          <w:sz w:val="32"/>
          <w:szCs w:val="32"/>
          <w:shd w:val="clear" w:color="auto" w:fill="FFFFFF"/>
          <w:lang w:val="zh-CN" w:eastAsia="zh-CN"/>
        </w:rPr>
        <w:t>同比增长</w:t>
      </w:r>
      <w:r>
        <w:rPr>
          <w:rFonts w:hint="eastAsia" w:ascii="仿宋_GB2312" w:hAnsi="宋体" w:eastAsia="仿宋_GB2312" w:cs="宋体"/>
          <w:kern w:val="0"/>
          <w:sz w:val="32"/>
          <w:szCs w:val="32"/>
          <w:shd w:val="clear" w:color="auto" w:fill="FFFFFF"/>
          <w:lang w:val="en-US" w:eastAsia="zh-CN"/>
        </w:rPr>
        <w:t>105.27</w:t>
      </w:r>
      <w:r>
        <w:rPr>
          <w:rFonts w:hint="eastAsia" w:ascii="仿宋_GB2312" w:hAnsi="宋体" w:eastAsia="仿宋_GB2312" w:cs="宋体"/>
          <w:kern w:val="0"/>
          <w:sz w:val="32"/>
          <w:szCs w:val="32"/>
          <w:shd w:val="clear" w:color="auto" w:fill="FFFFFF"/>
          <w:lang w:val="zh-CN" w:eastAsia="zh-CN"/>
        </w:rPr>
        <w:t>%</w:t>
      </w:r>
      <w:r>
        <w:rPr>
          <w:rFonts w:hint="eastAsia" w:ascii="仿宋_GB2312" w:hAnsi="宋体" w:eastAsia="仿宋_GB2312" w:cs="宋体"/>
          <w:kern w:val="0"/>
          <w:sz w:val="32"/>
          <w:szCs w:val="32"/>
          <w:shd w:val="clear" w:color="auto" w:fill="FFFFFF"/>
          <w:lang w:val="en-US" w:eastAsia="zh-CN"/>
        </w:rPr>
        <w:t>。</w:t>
      </w:r>
      <w:r>
        <w:rPr>
          <w:rFonts w:hint="eastAsia" w:ascii="仿宋_GB2312" w:hAnsi="宋体" w:eastAsia="仿宋_GB2312" w:cs="宋体"/>
          <w:kern w:val="0"/>
          <w:sz w:val="32"/>
          <w:szCs w:val="32"/>
          <w:shd w:val="clear" w:color="auto" w:fill="FFFFFF"/>
        </w:rPr>
        <w:t>公务接待费开支内</w:t>
      </w:r>
      <w:r>
        <w:rPr>
          <w:rFonts w:ascii="仿宋_GB2312" w:eastAsia="仿宋_GB2312"/>
          <w:sz w:val="32"/>
          <w:szCs w:val="32"/>
        </w:rPr>
        <w:t>容包括</w:t>
      </w:r>
      <w:r>
        <w:rPr>
          <w:rFonts w:hint="eastAsia" w:ascii="仿宋_GB2312" w:hAnsi="宋体" w:eastAsia="仿宋_GB2312" w:cs="宋体"/>
          <w:kern w:val="0"/>
          <w:sz w:val="32"/>
          <w:szCs w:val="32"/>
          <w:shd w:val="clear" w:color="auto" w:fill="FFFFFF"/>
        </w:rPr>
        <w:t>行政事业单位按规定开支的各类公务接待费用，主要为</w:t>
      </w:r>
      <w:r>
        <w:rPr>
          <w:rFonts w:ascii="仿宋_GB2312" w:eastAsia="仿宋_GB2312"/>
          <w:sz w:val="32"/>
          <w:szCs w:val="32"/>
        </w:rPr>
        <w:t>接待上级部门和其他地方检查、调研、观摩等方面</w:t>
      </w:r>
      <w:r>
        <w:rPr>
          <w:rFonts w:hint="eastAsia" w:ascii="仿宋_GB2312" w:eastAsia="仿宋_GB2312"/>
          <w:sz w:val="32"/>
          <w:szCs w:val="32"/>
          <w:lang w:val="en-US" w:eastAsia="zh-CN"/>
        </w:rPr>
        <w:t>费用，增加的主要原因是为经济高质量发展接待观察观摩和调研费用增加。</w:t>
      </w:r>
    </w:p>
    <w:p>
      <w:pPr>
        <w:numPr>
          <w:ilvl w:val="0"/>
          <w:numId w:val="0"/>
        </w:numPr>
        <w:spacing w:line="570" w:lineRule="exact"/>
        <w:ind w:left="660" w:leftChars="0"/>
        <w:rPr>
          <w:rFonts w:hint="eastAsia" w:ascii="方正仿宋_GBK" w:eastAsia="方正仿宋_GBK"/>
          <w:color w:val="000000"/>
          <w:sz w:val="32"/>
          <w:szCs w:val="32"/>
          <w:lang w:val="en-US" w:eastAsia="zh-CN"/>
        </w:rPr>
      </w:pPr>
      <w:bookmarkStart w:id="0" w:name="OLE_LINK85"/>
      <w:r>
        <w:rPr>
          <w:rFonts w:hint="eastAsia" w:ascii="方正仿宋_GBK" w:eastAsia="方正仿宋_GBK"/>
          <w:color w:val="000000"/>
          <w:sz w:val="32"/>
          <w:szCs w:val="32"/>
          <w:lang w:val="en-US" w:eastAsia="zh-CN"/>
        </w:rPr>
        <w:t>三、与年初预算数对比情况</w:t>
      </w:r>
    </w:p>
    <w:p>
      <w:pPr>
        <w:spacing w:line="57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2021年度</w:t>
      </w:r>
      <w:r>
        <w:rPr>
          <w:rFonts w:hint="eastAsia" w:ascii="仿宋_GB2312" w:eastAsia="仿宋_GB2312"/>
          <w:sz w:val="32"/>
          <w:szCs w:val="32"/>
          <w:lang w:val="zh-CN" w:eastAsia="zh-CN"/>
        </w:rPr>
        <w:t>一般公共预算拨款“三公”经费支出</w:t>
      </w:r>
      <w:r>
        <w:rPr>
          <w:rFonts w:hint="eastAsia" w:ascii="仿宋_GB2312" w:eastAsia="仿宋_GB2312"/>
          <w:sz w:val="32"/>
          <w:szCs w:val="32"/>
          <w:lang w:val="en-US" w:eastAsia="zh-CN"/>
        </w:rPr>
        <w:t>968.33</w:t>
      </w:r>
      <w:r>
        <w:rPr>
          <w:rFonts w:hint="eastAsia" w:ascii="仿宋_GB2312" w:eastAsia="仿宋_GB2312"/>
          <w:sz w:val="32"/>
          <w:szCs w:val="32"/>
          <w:lang w:val="zh-CN" w:eastAsia="zh-CN"/>
        </w:rPr>
        <w:t>万元，相比年初预算</w:t>
      </w:r>
      <w:r>
        <w:rPr>
          <w:rFonts w:hint="eastAsia" w:ascii="仿宋_GB2312" w:eastAsia="仿宋_GB2312"/>
          <w:sz w:val="32"/>
          <w:szCs w:val="32"/>
          <w:lang w:val="en-US" w:eastAsia="zh-CN"/>
        </w:rPr>
        <w:t>1021.33万元</w:t>
      </w:r>
      <w:r>
        <w:rPr>
          <w:rFonts w:hint="eastAsia" w:ascii="仿宋_GB2312" w:eastAsia="仿宋_GB2312"/>
          <w:sz w:val="32"/>
          <w:szCs w:val="32"/>
          <w:lang w:val="zh-CN" w:eastAsia="zh-CN"/>
        </w:rPr>
        <w:t>下降</w:t>
      </w:r>
      <w:r>
        <w:rPr>
          <w:rFonts w:hint="eastAsia" w:ascii="仿宋_GB2312" w:eastAsia="仿宋_GB2312"/>
          <w:sz w:val="32"/>
          <w:szCs w:val="32"/>
          <w:lang w:val="en-US" w:eastAsia="zh-CN"/>
        </w:rPr>
        <w:t>5.18%</w:t>
      </w:r>
      <w:r>
        <w:rPr>
          <w:rFonts w:hint="eastAsia" w:ascii="仿宋_GB2312" w:eastAsia="仿宋_GB2312"/>
          <w:sz w:val="32"/>
          <w:szCs w:val="32"/>
          <w:lang w:val="zh-CN" w:eastAsia="zh-CN"/>
        </w:rPr>
        <w:t>，同比去年下降</w:t>
      </w:r>
      <w:r>
        <w:rPr>
          <w:rFonts w:hint="eastAsia" w:ascii="仿宋_GB2312" w:eastAsia="仿宋_GB2312"/>
          <w:sz w:val="32"/>
          <w:szCs w:val="32"/>
          <w:lang w:val="en-US" w:eastAsia="zh-CN"/>
        </w:rPr>
        <w:t>26.41</w:t>
      </w:r>
      <w:r>
        <w:rPr>
          <w:rFonts w:hint="eastAsia" w:ascii="仿宋_GB2312" w:eastAsia="仿宋_GB2312"/>
          <w:sz w:val="32"/>
          <w:szCs w:val="32"/>
          <w:lang w:val="zh-CN" w:eastAsia="zh-CN"/>
        </w:rPr>
        <w:t xml:space="preserve"> %。</w:t>
      </w:r>
      <w:r>
        <w:rPr>
          <w:rFonts w:hint="eastAsia" w:ascii="仿宋_GB2312" w:eastAsia="仿宋_GB2312"/>
          <w:sz w:val="32"/>
          <w:szCs w:val="32"/>
          <w:lang w:val="en-US" w:eastAsia="zh-CN"/>
        </w:rPr>
        <w:t>其中：</w:t>
      </w:r>
    </w:p>
    <w:p>
      <w:pPr>
        <w:spacing w:line="570" w:lineRule="exact"/>
        <w:ind w:firstLine="643" w:firstLineChars="200"/>
        <w:rPr>
          <w:rFonts w:hint="eastAsia" w:ascii="仿宋_GB2312" w:hAnsi="宋体" w:eastAsia="仿宋_GB2312" w:cs="宋体"/>
          <w:kern w:val="0"/>
          <w:sz w:val="32"/>
          <w:szCs w:val="32"/>
          <w:shd w:val="clear" w:color="auto" w:fill="FFFFFF"/>
          <w:lang w:val="zh-CN" w:eastAsia="zh-CN"/>
        </w:rPr>
      </w:pPr>
      <w:r>
        <w:rPr>
          <w:rFonts w:hint="eastAsia" w:ascii="仿宋_GB2312" w:eastAsia="仿宋_GB2312"/>
          <w:b/>
          <w:bCs/>
          <w:sz w:val="32"/>
          <w:szCs w:val="32"/>
          <w:lang w:val="en-US" w:eastAsia="zh-CN"/>
        </w:rPr>
        <w:t>1.</w:t>
      </w:r>
      <w:r>
        <w:rPr>
          <w:rFonts w:hint="eastAsia" w:ascii="仿宋_GB2312" w:hAnsi="宋体" w:eastAsia="仿宋_GB2312" w:cs="宋体"/>
          <w:kern w:val="0"/>
          <w:sz w:val="32"/>
          <w:szCs w:val="32"/>
          <w:shd w:val="clear" w:color="auto" w:fill="FFFFFF"/>
          <w:lang w:val="zh-CN" w:eastAsia="zh-CN"/>
        </w:rPr>
        <w:t>因公出国经费预算数 0 万元，决算数</w:t>
      </w:r>
      <w:r>
        <w:rPr>
          <w:rFonts w:hint="default" w:ascii="仿宋_GB2312" w:hAnsi="宋体" w:eastAsia="仿宋_GB2312" w:cs="宋体"/>
          <w:kern w:val="0"/>
          <w:sz w:val="32"/>
          <w:szCs w:val="32"/>
          <w:shd w:val="clear" w:color="auto" w:fill="FFFFFF"/>
          <w:lang w:val="en-US" w:eastAsia="zh-CN"/>
        </w:rPr>
        <w:t>0</w:t>
      </w:r>
      <w:r>
        <w:rPr>
          <w:rFonts w:hint="eastAsia" w:ascii="仿宋_GB2312" w:hAnsi="宋体" w:eastAsia="仿宋_GB2312" w:cs="宋体"/>
          <w:kern w:val="0"/>
          <w:sz w:val="32"/>
          <w:szCs w:val="32"/>
          <w:shd w:val="clear" w:color="auto" w:fill="FFFFFF"/>
          <w:lang w:val="en-US" w:eastAsia="zh-CN"/>
        </w:rPr>
        <w:t>万元，</w:t>
      </w:r>
      <w:r>
        <w:rPr>
          <w:rFonts w:hint="eastAsia" w:ascii="仿宋_GB2312" w:hAnsi="宋体" w:eastAsia="仿宋_GB2312" w:cs="宋体"/>
          <w:kern w:val="0"/>
          <w:sz w:val="32"/>
          <w:szCs w:val="32"/>
          <w:shd w:val="clear" w:color="auto" w:fill="FFFFFF"/>
          <w:lang w:val="zh-CN" w:eastAsia="zh-CN"/>
        </w:rPr>
        <w:t>无差异；</w:t>
      </w:r>
    </w:p>
    <w:p>
      <w:pPr>
        <w:spacing w:line="570" w:lineRule="exact"/>
        <w:ind w:firstLine="640" w:firstLineChars="200"/>
        <w:rPr>
          <w:rFonts w:hint="eastAsia" w:ascii="仿宋_GB2312" w:hAnsi="宋体" w:eastAsia="仿宋_GB2312" w:cs="宋体"/>
          <w:kern w:val="0"/>
          <w:sz w:val="32"/>
          <w:szCs w:val="32"/>
          <w:shd w:val="clear" w:color="auto" w:fill="FFFFFF"/>
          <w:lang w:val="zh-CN" w:eastAsia="zh-CN"/>
        </w:rPr>
      </w:pPr>
      <w:r>
        <w:rPr>
          <w:rFonts w:hint="eastAsia" w:ascii="仿宋_GB2312" w:hAnsi="宋体" w:eastAsia="仿宋_GB2312" w:cs="宋体"/>
          <w:kern w:val="0"/>
          <w:sz w:val="32"/>
          <w:szCs w:val="32"/>
          <w:shd w:val="clear" w:color="auto" w:fill="FFFFFF"/>
          <w:lang w:val="en-US" w:eastAsia="zh-CN"/>
        </w:rPr>
        <w:t>2.</w:t>
      </w:r>
      <w:r>
        <w:rPr>
          <w:rFonts w:hint="eastAsia" w:ascii="仿宋_GB2312" w:hAnsi="宋体" w:eastAsia="仿宋_GB2312" w:cs="宋体"/>
          <w:kern w:val="0"/>
          <w:sz w:val="32"/>
          <w:szCs w:val="32"/>
          <w:shd w:val="clear" w:color="auto" w:fill="FFFFFF"/>
          <w:lang w:val="zh-CN" w:eastAsia="zh-CN"/>
        </w:rPr>
        <w:t>公务用车购置及运行费预算数</w:t>
      </w:r>
      <w:r>
        <w:rPr>
          <w:rFonts w:hint="eastAsia" w:ascii="仿宋_GB2312" w:hAnsi="宋体" w:eastAsia="仿宋_GB2312" w:cs="宋体"/>
          <w:kern w:val="0"/>
          <w:sz w:val="32"/>
          <w:szCs w:val="32"/>
          <w:shd w:val="clear" w:color="auto" w:fill="FFFFFF"/>
          <w:lang w:val="en-US" w:eastAsia="zh-CN"/>
        </w:rPr>
        <w:t>979.6</w:t>
      </w:r>
      <w:r>
        <w:rPr>
          <w:rFonts w:hint="eastAsia" w:ascii="仿宋_GB2312" w:hAnsi="宋体" w:eastAsia="仿宋_GB2312" w:cs="宋体"/>
          <w:kern w:val="0"/>
          <w:sz w:val="32"/>
          <w:szCs w:val="32"/>
          <w:shd w:val="clear" w:color="auto" w:fill="FFFFFF"/>
          <w:lang w:val="zh-CN" w:eastAsia="zh-CN"/>
        </w:rPr>
        <w:t>万元，决算数</w:t>
      </w:r>
      <w:r>
        <w:rPr>
          <w:rFonts w:hint="eastAsia" w:ascii="仿宋_GB2312" w:hAnsi="宋体" w:eastAsia="仿宋_GB2312" w:cs="宋体"/>
          <w:kern w:val="0"/>
          <w:sz w:val="32"/>
          <w:szCs w:val="32"/>
          <w:shd w:val="clear" w:color="auto" w:fill="FFFFFF"/>
          <w:lang w:val="en-US" w:eastAsia="zh-CN"/>
        </w:rPr>
        <w:t>926.6</w:t>
      </w:r>
      <w:r>
        <w:rPr>
          <w:rFonts w:hint="eastAsia" w:ascii="仿宋_GB2312" w:hAnsi="宋体" w:eastAsia="仿宋_GB2312" w:cs="宋体"/>
          <w:kern w:val="0"/>
          <w:sz w:val="32"/>
          <w:szCs w:val="32"/>
          <w:shd w:val="clear" w:color="auto" w:fill="FFFFFF"/>
          <w:lang w:val="zh-CN" w:eastAsia="zh-CN"/>
        </w:rPr>
        <w:t>万元，</w:t>
      </w:r>
      <w:r>
        <w:rPr>
          <w:rFonts w:hint="eastAsia" w:ascii="仿宋_GB2312" w:hAnsi="宋体" w:eastAsia="仿宋_GB2312" w:cs="宋体"/>
          <w:kern w:val="0"/>
          <w:sz w:val="32"/>
          <w:szCs w:val="32"/>
          <w:shd w:val="clear" w:color="auto" w:fill="FFFFFF"/>
          <w:lang w:val="en-US" w:eastAsia="zh-CN"/>
        </w:rPr>
        <w:t>预决算差异率-5.</w:t>
      </w:r>
      <w:r>
        <w:rPr>
          <w:rFonts w:hint="eastAsia" w:ascii="仿宋_GB2312" w:eastAsia="仿宋_GB2312" w:cs="宋体"/>
          <w:kern w:val="0"/>
          <w:sz w:val="32"/>
          <w:szCs w:val="32"/>
          <w:shd w:val="clear" w:color="auto" w:fill="FFFFFF"/>
          <w:lang w:val="en-US" w:eastAsia="zh-CN"/>
        </w:rPr>
        <w:t>41</w:t>
      </w:r>
      <w:r>
        <w:rPr>
          <w:rFonts w:hint="eastAsia" w:ascii="仿宋_GB2312" w:hAnsi="宋体" w:eastAsia="仿宋_GB2312" w:cs="宋体"/>
          <w:kern w:val="0"/>
          <w:sz w:val="32"/>
          <w:szCs w:val="32"/>
          <w:shd w:val="clear" w:color="auto" w:fill="FFFFFF"/>
          <w:lang w:val="en-US" w:eastAsia="zh-CN"/>
        </w:rPr>
        <w:t>%；</w:t>
      </w:r>
      <w:r>
        <w:rPr>
          <w:rFonts w:hint="eastAsia" w:ascii="仿宋_GB2312" w:eastAsia="仿宋_GB2312" w:cs="宋体"/>
          <w:kern w:val="0"/>
          <w:sz w:val="32"/>
          <w:szCs w:val="32"/>
          <w:shd w:val="clear" w:color="auto" w:fill="FFFFFF"/>
          <w:lang w:val="en-US" w:eastAsia="zh-CN"/>
        </w:rPr>
        <w:t>其中</w:t>
      </w:r>
      <w:r>
        <w:rPr>
          <w:rFonts w:hint="eastAsia" w:ascii="仿宋_GB2312" w:hAnsi="宋体" w:eastAsia="仿宋_GB2312" w:cs="宋体"/>
          <w:kern w:val="0"/>
          <w:sz w:val="32"/>
          <w:szCs w:val="32"/>
          <w:shd w:val="clear" w:color="auto" w:fill="FFFFFF"/>
          <w:lang w:val="en-US" w:eastAsia="zh-CN"/>
        </w:rPr>
        <w:t>：公务用车购置费预算数0万元，决算数0万元，无差异率。</w:t>
      </w:r>
      <w:r>
        <w:rPr>
          <w:rFonts w:hint="eastAsia" w:ascii="仿宋_GB2312" w:hAnsi="宋体" w:eastAsia="仿宋_GB2312" w:cs="宋体"/>
          <w:kern w:val="0"/>
          <w:sz w:val="32"/>
          <w:szCs w:val="32"/>
          <w:shd w:val="clear" w:color="auto" w:fill="FFFFFF"/>
          <w:lang w:val="zh-CN" w:eastAsia="zh-CN"/>
        </w:rPr>
        <w:t>公务用车运行维护费</w:t>
      </w:r>
      <w:r>
        <w:rPr>
          <w:rFonts w:hint="eastAsia" w:ascii="仿宋_GB2312" w:hAnsi="宋体" w:eastAsia="仿宋_GB2312" w:cs="宋体"/>
          <w:kern w:val="0"/>
          <w:sz w:val="32"/>
          <w:szCs w:val="32"/>
          <w:shd w:val="clear" w:color="auto" w:fill="FFFFFF"/>
          <w:lang w:val="en-US" w:eastAsia="zh-CN"/>
        </w:rPr>
        <w:t>预算数979.6</w:t>
      </w:r>
      <w:r>
        <w:rPr>
          <w:rFonts w:hint="eastAsia" w:ascii="仿宋_GB2312" w:hAnsi="宋体" w:eastAsia="仿宋_GB2312" w:cs="宋体"/>
          <w:kern w:val="0"/>
          <w:sz w:val="32"/>
          <w:szCs w:val="32"/>
          <w:shd w:val="clear" w:color="auto" w:fill="FFFFFF"/>
          <w:lang w:val="zh-CN" w:eastAsia="zh-CN"/>
        </w:rPr>
        <w:t>万元，决算数</w:t>
      </w:r>
      <w:r>
        <w:rPr>
          <w:rFonts w:hint="eastAsia" w:ascii="仿宋_GB2312" w:hAnsi="宋体" w:eastAsia="仿宋_GB2312" w:cs="宋体"/>
          <w:kern w:val="0"/>
          <w:sz w:val="32"/>
          <w:szCs w:val="32"/>
          <w:shd w:val="clear" w:color="auto" w:fill="FFFFFF"/>
          <w:lang w:val="en-US" w:eastAsia="zh-CN"/>
        </w:rPr>
        <w:t>926.6</w:t>
      </w:r>
      <w:r>
        <w:rPr>
          <w:rFonts w:hint="eastAsia" w:ascii="仿宋_GB2312" w:hAnsi="宋体" w:eastAsia="仿宋_GB2312" w:cs="宋体"/>
          <w:kern w:val="0"/>
          <w:sz w:val="32"/>
          <w:szCs w:val="32"/>
          <w:shd w:val="clear" w:color="auto" w:fill="FFFFFF"/>
          <w:lang w:val="zh-CN" w:eastAsia="zh-CN"/>
        </w:rPr>
        <w:t>万元，</w:t>
      </w:r>
      <w:r>
        <w:rPr>
          <w:rFonts w:hint="eastAsia" w:ascii="仿宋_GB2312" w:hAnsi="宋体" w:eastAsia="仿宋_GB2312" w:cs="宋体"/>
          <w:kern w:val="0"/>
          <w:sz w:val="32"/>
          <w:szCs w:val="32"/>
          <w:shd w:val="clear" w:color="auto" w:fill="FFFFFF"/>
          <w:lang w:val="en-US" w:eastAsia="zh-CN"/>
        </w:rPr>
        <w:t>预决算差异率-5.41%，下降的主要原因是进一步压减公务用车使用频次。</w:t>
      </w:r>
      <w:r>
        <w:rPr>
          <w:rFonts w:hint="eastAsia" w:ascii="仿宋_GB2312" w:hAnsi="宋体" w:eastAsia="仿宋_GB2312" w:cs="宋体"/>
          <w:kern w:val="0"/>
          <w:sz w:val="32"/>
          <w:szCs w:val="32"/>
          <w:shd w:val="clear" w:color="auto" w:fill="FFFFFF"/>
          <w:lang w:val="zh-CN" w:eastAsia="zh-CN"/>
        </w:rPr>
        <w:t xml:space="preserve"> </w:t>
      </w:r>
    </w:p>
    <w:p>
      <w:pPr>
        <w:spacing w:line="570" w:lineRule="exact"/>
        <w:ind w:firstLine="640" w:firstLineChars="200"/>
        <w:rPr>
          <w:rFonts w:hint="eastAsia" w:ascii="仿宋_GB2312" w:hAnsi="宋体" w:eastAsia="仿宋_GB2312" w:cs="宋体"/>
          <w:kern w:val="0"/>
          <w:sz w:val="32"/>
          <w:szCs w:val="32"/>
          <w:shd w:val="clear" w:color="auto" w:fill="FFFFFF"/>
          <w:lang w:val="zh-CN" w:eastAsia="zh-CN"/>
        </w:rPr>
      </w:pPr>
      <w:r>
        <w:rPr>
          <w:rFonts w:hint="eastAsia" w:ascii="仿宋_GB2312" w:hAnsi="宋体" w:eastAsia="仿宋_GB2312" w:cs="宋体"/>
          <w:kern w:val="0"/>
          <w:sz w:val="32"/>
          <w:szCs w:val="32"/>
          <w:shd w:val="clear" w:color="auto" w:fill="FFFFFF"/>
          <w:lang w:val="en-US" w:eastAsia="zh-CN"/>
        </w:rPr>
        <w:t>3.</w:t>
      </w:r>
      <w:r>
        <w:rPr>
          <w:rFonts w:hint="eastAsia" w:ascii="仿宋_GB2312" w:hAnsi="宋体" w:eastAsia="仿宋_GB2312" w:cs="宋体"/>
          <w:kern w:val="0"/>
          <w:sz w:val="32"/>
          <w:szCs w:val="32"/>
          <w:shd w:val="clear" w:color="auto" w:fill="FFFFFF"/>
          <w:lang w:val="zh-CN" w:eastAsia="zh-CN"/>
        </w:rPr>
        <w:t>公务接待费预算数</w:t>
      </w:r>
      <w:r>
        <w:rPr>
          <w:rFonts w:hint="eastAsia" w:ascii="仿宋_GB2312" w:hAnsi="宋体" w:eastAsia="仿宋_GB2312" w:cs="宋体"/>
          <w:kern w:val="0"/>
          <w:sz w:val="32"/>
          <w:szCs w:val="32"/>
          <w:shd w:val="clear" w:color="auto" w:fill="FFFFFF"/>
          <w:lang w:val="en-US" w:eastAsia="zh-CN"/>
        </w:rPr>
        <w:t>41.67</w:t>
      </w:r>
      <w:r>
        <w:rPr>
          <w:rFonts w:hint="eastAsia" w:ascii="仿宋_GB2312" w:hAnsi="宋体" w:eastAsia="仿宋_GB2312" w:cs="宋体"/>
          <w:kern w:val="0"/>
          <w:sz w:val="32"/>
          <w:szCs w:val="32"/>
          <w:shd w:val="clear" w:color="auto" w:fill="FFFFFF"/>
          <w:lang w:val="zh-CN" w:eastAsia="zh-CN"/>
        </w:rPr>
        <w:t>万元，决算数</w:t>
      </w:r>
      <w:r>
        <w:rPr>
          <w:rFonts w:hint="eastAsia" w:ascii="仿宋_GB2312" w:hAnsi="宋体" w:eastAsia="仿宋_GB2312" w:cs="宋体"/>
          <w:kern w:val="0"/>
          <w:sz w:val="32"/>
          <w:szCs w:val="32"/>
          <w:shd w:val="clear" w:color="auto" w:fill="FFFFFF"/>
          <w:lang w:val="en-US" w:eastAsia="zh-CN"/>
        </w:rPr>
        <w:t>41.67</w:t>
      </w:r>
      <w:r>
        <w:rPr>
          <w:rFonts w:hint="eastAsia" w:ascii="仿宋_GB2312" w:hAnsi="宋体" w:eastAsia="仿宋_GB2312" w:cs="宋体"/>
          <w:kern w:val="0"/>
          <w:sz w:val="32"/>
          <w:szCs w:val="32"/>
          <w:shd w:val="clear" w:color="auto" w:fill="FFFFFF"/>
          <w:lang w:val="zh-CN" w:eastAsia="zh-CN"/>
        </w:rPr>
        <w:t>万元，预决算数差异额</w:t>
      </w:r>
      <w:r>
        <w:rPr>
          <w:rFonts w:hint="eastAsia" w:ascii="仿宋_GB2312" w:hAnsi="宋体" w:eastAsia="仿宋_GB2312" w:cs="宋体"/>
          <w:kern w:val="0"/>
          <w:sz w:val="32"/>
          <w:szCs w:val="32"/>
          <w:shd w:val="clear" w:color="auto" w:fill="FFFFFF"/>
          <w:lang w:val="en-US" w:eastAsia="zh-CN"/>
        </w:rPr>
        <w:t>0万元</w:t>
      </w:r>
      <w:r>
        <w:rPr>
          <w:rFonts w:hint="eastAsia" w:ascii="仿宋_GB2312" w:hAnsi="宋体" w:eastAsia="仿宋_GB2312" w:cs="宋体"/>
          <w:kern w:val="0"/>
          <w:sz w:val="32"/>
          <w:szCs w:val="32"/>
          <w:shd w:val="clear" w:color="auto" w:fill="FFFFFF"/>
          <w:lang w:val="zh-CN" w:eastAsia="zh-CN"/>
        </w:rPr>
        <w:t>。</w:t>
      </w:r>
    </w:p>
    <w:p>
      <w:pPr>
        <w:pStyle w:val="2"/>
        <w:rPr>
          <w:rFonts w:hint="eastAsia"/>
        </w:rPr>
      </w:pPr>
    </w:p>
    <w:bookmarkEnd w:id="0"/>
    <w:p>
      <w:pPr>
        <w:spacing w:line="570" w:lineRule="exact"/>
        <w:ind w:firstLine="640" w:firstLineChars="200"/>
        <w:rPr>
          <w:rFonts w:hint="eastAsia" w:ascii="方正黑体_GBK" w:eastAsia="方正黑体_GBK"/>
          <w:b/>
          <w:color w:val="000000"/>
          <w:sz w:val="32"/>
          <w:szCs w:val="32"/>
        </w:rPr>
      </w:pPr>
      <w:r>
        <w:rPr>
          <w:rFonts w:hint="eastAsia" w:ascii="方正黑体_GBK" w:eastAsia="方正黑体_GBK"/>
          <w:b/>
          <w:color w:val="000000"/>
          <w:sz w:val="32"/>
          <w:szCs w:val="32"/>
          <w:lang w:val="en-US" w:eastAsia="zh-CN"/>
        </w:rPr>
        <w:t>二</w:t>
      </w:r>
      <w:r>
        <w:rPr>
          <w:rFonts w:hint="eastAsia" w:ascii="方正黑体_GBK" w:eastAsia="方正黑体_GBK"/>
          <w:b/>
          <w:color w:val="000000"/>
          <w:sz w:val="32"/>
          <w:szCs w:val="32"/>
        </w:rPr>
        <w:t>、名词解释</w:t>
      </w:r>
    </w:p>
    <w:p>
      <w:pPr>
        <w:numPr>
          <w:ilvl w:val="0"/>
          <w:numId w:val="0"/>
        </w:num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（一）因公出国（境）费：反映单位公务出国（境）的国际旅费、国外城市间交通费、住宿费、伙食费、培训费、公杂费等支出。</w:t>
      </w:r>
    </w:p>
    <w:p>
      <w:pPr>
        <w:numPr>
          <w:ilvl w:val="0"/>
          <w:numId w:val="0"/>
        </w:num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二）公务用车购置及运行维护费：公务用车购置反映公务用车车辆购置支出（含车辆购置税、牌照费）；公务用车运行维护费反映部门单位按规定保留的公务用车燃料费、维修费、过桥过路费、保险费、安全奖励费用等支出。</w:t>
      </w:r>
    </w:p>
    <w:p>
      <w:pPr>
        <w:numPr>
          <w:ilvl w:val="0"/>
          <w:numId w:val="0"/>
        </w:numPr>
        <w:spacing w:line="580" w:lineRule="exact"/>
        <w:ind w:firstLine="640" w:firstLineChars="200"/>
        <w:rPr>
          <w:rFonts w:ascii="仿宋_GB2312" w:eastAsia="仿宋_GB2312"/>
          <w:sz w:val="32"/>
          <w:szCs w:val="32"/>
        </w:rPr>
      </w:pPr>
      <w:r>
        <w:rPr>
          <w:rFonts w:hint="eastAsia" w:ascii="仿宋_GB2312" w:eastAsia="仿宋_GB2312"/>
          <w:sz w:val="32"/>
          <w:szCs w:val="32"/>
        </w:rPr>
        <w:t>（三）公务接待费用：反映单位按规定开支的各类公务接待（含外宾接待）费用。</w:t>
      </w:r>
    </w:p>
    <w:p>
      <w:pPr>
        <w:numPr>
          <w:ilvl w:val="0"/>
          <w:numId w:val="0"/>
        </w:numPr>
        <w:spacing w:line="580" w:lineRule="exact"/>
        <w:rPr>
          <w:rFonts w:hint="eastAsia" w:ascii="仿宋_GB2312" w:eastAsia="仿宋_GB2312"/>
          <w:sz w:val="32"/>
          <w:szCs w:val="32"/>
          <w:lang w:val="en-US" w:eastAsia="zh-CN"/>
        </w:rPr>
      </w:pPr>
      <w:bookmarkStart w:id="1" w:name="_GoBack"/>
      <w:bookmarkEnd w:id="1"/>
    </w:p>
    <w:p>
      <w:pPr>
        <w:numPr>
          <w:ilvl w:val="0"/>
          <w:numId w:val="0"/>
        </w:numPr>
        <w:spacing w:line="580" w:lineRule="exact"/>
        <w:ind w:firstLine="640" w:firstLineChars="200"/>
        <w:rPr>
          <w:rFonts w:hint="default" w:ascii="仿宋_GB2312" w:eastAsia="仿宋_GB2312"/>
          <w:sz w:val="32"/>
          <w:szCs w:val="32"/>
          <w:lang w:val="en-US" w:eastAsia="zh-CN"/>
        </w:rPr>
      </w:pPr>
    </w:p>
    <w:sectPr>
      <w:type w:val="continuous"/>
      <w:pgSz w:w="11910" w:h="16840"/>
      <w:pgMar w:top="1440" w:right="148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GU5YTk2NWU3OTRhNTU0YjZlNWE0ODExMjY4YzM0MTgifQ=="/>
  </w:docVars>
  <w:rsids>
    <w:rsidRoot w:val="009E15F4"/>
    <w:rsid w:val="00254C5A"/>
    <w:rsid w:val="00290AB4"/>
    <w:rsid w:val="009E15F4"/>
    <w:rsid w:val="009E743A"/>
    <w:rsid w:val="014935C8"/>
    <w:rsid w:val="138E572C"/>
    <w:rsid w:val="15905D14"/>
    <w:rsid w:val="199A2418"/>
    <w:rsid w:val="19BF1F01"/>
    <w:rsid w:val="1C5B7A2A"/>
    <w:rsid w:val="1DA3775F"/>
    <w:rsid w:val="1FCD4EA9"/>
    <w:rsid w:val="20E23AFF"/>
    <w:rsid w:val="210D2E28"/>
    <w:rsid w:val="2BFD39C8"/>
    <w:rsid w:val="2C455072"/>
    <w:rsid w:val="2DF12FBE"/>
    <w:rsid w:val="30056FAC"/>
    <w:rsid w:val="32892CCE"/>
    <w:rsid w:val="337A57B1"/>
    <w:rsid w:val="33E53A7A"/>
    <w:rsid w:val="374D3DBA"/>
    <w:rsid w:val="3D765C00"/>
    <w:rsid w:val="3DAE04BD"/>
    <w:rsid w:val="46F9037E"/>
    <w:rsid w:val="471E2883"/>
    <w:rsid w:val="4F5543EF"/>
    <w:rsid w:val="4FB51E39"/>
    <w:rsid w:val="51116ACE"/>
    <w:rsid w:val="51B9310E"/>
    <w:rsid w:val="525941F7"/>
    <w:rsid w:val="52F049CE"/>
    <w:rsid w:val="54614FB6"/>
    <w:rsid w:val="648355C4"/>
    <w:rsid w:val="64D46EF6"/>
    <w:rsid w:val="65F22540"/>
    <w:rsid w:val="665A4C71"/>
    <w:rsid w:val="6F5B1BEB"/>
    <w:rsid w:val="70A94410"/>
    <w:rsid w:val="725B146D"/>
    <w:rsid w:val="750C222E"/>
    <w:rsid w:val="762A4966"/>
    <w:rsid w:val="792A3948"/>
    <w:rsid w:val="79A14D47"/>
    <w:rsid w:val="7DD35AE1"/>
    <w:rsid w:val="7E38157D"/>
    <w:rsid w:val="7EC11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3"/>
    <w:basedOn w:val="1"/>
    <w:next w:val="1"/>
    <w:qFormat/>
    <w:uiPriority w:val="0"/>
    <w:pPr>
      <w:outlineLvl w:val="2"/>
    </w:pPr>
    <w:rPr>
      <w:rFonts w:eastAsia="黑体"/>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qFormat/>
    <w:uiPriority w:val="1"/>
    <w:pPr>
      <w:ind w:left="120" w:firstLine="600"/>
    </w:pPr>
    <w:rPr>
      <w:sz w:val="32"/>
      <w:szCs w:val="32"/>
    </w:rPr>
  </w:style>
  <w:style w:type="paragraph" w:styleId="5">
    <w:name w:val="footer"/>
    <w:basedOn w:val="1"/>
    <w:link w:val="13"/>
    <w:qFormat/>
    <w:uiPriority w:val="0"/>
    <w:pPr>
      <w:tabs>
        <w:tab w:val="center" w:pos="4153"/>
        <w:tab w:val="right" w:pos="8306"/>
      </w:tabs>
      <w:snapToGrid w:val="0"/>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customStyle="1" w:styleId="9">
    <w:name w:val="Table Normal"/>
    <w:semiHidden/>
    <w:unhideWhenUsed/>
    <w:qFormat/>
    <w:uiPriority w:val="2"/>
    <w:tblPr>
      <w:tblLayout w:type="fixed"/>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 w:type="character" w:customStyle="1" w:styleId="12">
    <w:name w:val="页眉 Char"/>
    <w:basedOn w:val="8"/>
    <w:link w:val="6"/>
    <w:qFormat/>
    <w:uiPriority w:val="0"/>
    <w:rPr>
      <w:rFonts w:ascii="宋体" w:hAnsi="宋体" w:eastAsia="宋体" w:cs="宋体"/>
      <w:sz w:val="18"/>
      <w:szCs w:val="18"/>
      <w:lang w:val="zh-CN" w:bidi="zh-CN"/>
    </w:rPr>
  </w:style>
  <w:style w:type="character" w:customStyle="1" w:styleId="13">
    <w:name w:val="页脚 Char"/>
    <w:basedOn w:val="8"/>
    <w:link w:val="5"/>
    <w:qFormat/>
    <w:uiPriority w:val="0"/>
    <w:rPr>
      <w:rFonts w:ascii="宋体" w:hAnsi="宋体" w:eastAsia="宋体" w:cs="宋体"/>
      <w:sz w:val="18"/>
      <w:szCs w:val="18"/>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45</Words>
  <Characters>258</Characters>
  <Lines>2</Lines>
  <Paragraphs>1</Paragraphs>
  <TotalTime>34</TotalTime>
  <ScaleCrop>false</ScaleCrop>
  <LinksUpToDate>false</LinksUpToDate>
  <CharactersWithSpaces>302</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2020-09-30T11:04:00Z</dcterms:created>
  <dc:creator>Administrator</dc:creator>
  <cp:lastModifiedBy>Administrator</cp:lastModifiedBy>
  <dcterms:modified xsi:type="dcterms:W3CDTF">2026-01-22T03:59:53Z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2019-09-18T00:00:00Z</vt:filetime>
  </property>
  <property fmtid="{D5CDD505-2E9C-101B-9397-08002B2CF9AE}" pid="3" name="Creator">
    <vt:lpwstr>WPS 文字</vt:lpwstr>
  </property>
  <property fmtid="{D5CDD505-2E9C-101B-9397-08002B2CF9AE}" pid="4" name="LastSaved">
    <vt:filetime>2020-09-30T00:00:00Z</vt:filetime>
  </property>
  <property fmtid="{D5CDD505-2E9C-101B-9397-08002B2CF9AE}" pid="5" name="KSOProductBuildVer">
    <vt:lpwstr>2052-11.1.0.9098</vt:lpwstr>
  </property>
  <property fmtid="{D5CDD505-2E9C-101B-9397-08002B2CF9AE}" pid="6" name="ICV">
    <vt:lpwstr>7C9EC6FC608C4E0CA9E0F02F6D15B016_12</vt:lpwstr>
  </property>
</Properties>
</file>