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方正仿宋_GBK" w:hAnsi="方正仿宋_GBK" w:eastAsia="方正仿宋_GBK" w:cs="方正仿宋_GBK"/>
          <w:b/>
          <w:bCs/>
          <w:sz w:val="32"/>
          <w:szCs w:val="32"/>
          <w:lang w:val="en-US" w:eastAsia="zh-CN"/>
        </w:rPr>
      </w:pPr>
      <w:r>
        <w:rPr>
          <w:rFonts w:hint="eastAsia" w:ascii="方正仿宋_GBK" w:hAnsi="方正仿宋_GBK" w:eastAsia="方正仿宋_GBK" w:cs="方正仿宋_GBK"/>
          <w:b/>
          <w:bCs/>
          <w:sz w:val="32"/>
          <w:szCs w:val="32"/>
        </w:rPr>
        <w:t>附件</w:t>
      </w:r>
      <w:r>
        <w:rPr>
          <w:rFonts w:hint="eastAsia" w:ascii="方正仿宋_GBK" w:hAnsi="方正仿宋_GBK" w:eastAsia="方正仿宋_GBK" w:cs="方正仿宋_GBK"/>
          <w:b/>
          <w:bCs/>
          <w:sz w:val="32"/>
          <w:szCs w:val="32"/>
          <w:lang w:val="en-US" w:eastAsia="zh-CN"/>
        </w:rPr>
        <w:t>7</w:t>
      </w:r>
    </w:p>
    <w:p>
      <w:pPr>
        <w:spacing w:line="560" w:lineRule="exact"/>
        <w:rPr>
          <w:rFonts w:hint="eastAsia" w:ascii="方正仿宋_GBK" w:hAnsi="方正仿宋_GBK" w:eastAsia="方正仿宋_GBK" w:cs="方正仿宋_GBK"/>
          <w:b/>
          <w:bCs/>
          <w:sz w:val="32"/>
          <w:szCs w:val="32"/>
          <w:lang w:val="en-US" w:eastAsia="zh-CN"/>
        </w:rPr>
      </w:pPr>
    </w:p>
    <w:p>
      <w:pPr>
        <w:spacing w:line="560" w:lineRule="exact"/>
        <w:jc w:val="center"/>
        <w:rPr>
          <w:rFonts w:hint="eastAsia" w:ascii="方正小标宋_GBK" w:hAnsi="方正小标宋_GBK" w:eastAsia="方正小标宋_GBK" w:cs="方正小标宋_GBK"/>
          <w:b/>
          <w:bCs/>
          <w:sz w:val="40"/>
          <w:szCs w:val="40"/>
          <w:lang w:val="en-US" w:eastAsia="zh-CN"/>
        </w:rPr>
      </w:pPr>
      <w:r>
        <w:rPr>
          <w:rFonts w:hint="eastAsia" w:ascii="方正小标宋_GBK" w:hAnsi="方正小标宋_GBK" w:eastAsia="方正小标宋_GBK" w:cs="方正小标宋_GBK"/>
          <w:b/>
          <w:bCs/>
          <w:sz w:val="40"/>
          <w:szCs w:val="40"/>
          <w:lang w:val="en-US" w:eastAsia="zh-CN"/>
        </w:rPr>
        <w:t>事业单位公开招聘违纪违规行为处理规定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sz w:val="32"/>
          <w:szCs w:val="32"/>
        </w:rPr>
      </w:pPr>
      <w:r>
        <w:rPr>
          <w:rFonts w:hint="eastAsia" w:ascii="Times New Roman" w:hAnsi="Times New Roman" w:eastAsia="方正仿宋_GBK" w:cs="方正仿宋_GBK"/>
          <w:color w:val="333333"/>
          <w:sz w:val="32"/>
          <w:szCs w:val="32"/>
          <w:shd w:val="clear" w:color="auto" w:fill="FFFFFF"/>
        </w:rPr>
        <w:t>《事业单位公开招聘违纪违规行为处理规定》经2017年9月25日人力资源社会保障部第135次部务会审议通过，2017年10月9日中华人民共和国人力资源和社会保障部令 第35号公布。该《规定》分总则、应聘人员违纪违规行为处</w:t>
      </w:r>
      <w:bookmarkStart w:id="2" w:name="_GoBack"/>
      <w:bookmarkEnd w:id="2"/>
      <w:r>
        <w:rPr>
          <w:rFonts w:hint="eastAsia" w:ascii="Times New Roman" w:hAnsi="Times New Roman" w:eastAsia="方正仿宋_GBK" w:cs="方正仿宋_GBK"/>
          <w:color w:val="333333"/>
          <w:sz w:val="32"/>
          <w:szCs w:val="32"/>
          <w:shd w:val="clear" w:color="auto" w:fill="FFFFFF"/>
        </w:rPr>
        <w:t>理、招聘单位和招聘工作人员违纪违规行为处理、处理程序、附则5章22条，自2018年1月1日起施行。</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3" w:firstLineChars="200"/>
        <w:jc w:val="center"/>
        <w:textAlignment w:val="auto"/>
        <w:rPr>
          <w:rStyle w:val="9"/>
          <w:rFonts w:ascii="Times New Roman" w:hAnsi="Times New Roman" w:eastAsia="方正仿宋_GBK" w:cs="方正仿宋_GBK"/>
          <w:color w:val="333333"/>
          <w:sz w:val="32"/>
          <w:szCs w:val="32"/>
          <w:shd w:val="clear" w:color="auto" w:fill="FFFFFF"/>
        </w:rPr>
      </w:pPr>
      <w:bookmarkStart w:id="0" w:name="uni_baseinfo"/>
      <w:bookmarkEnd w:id="0"/>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Times New Roman" w:hAnsi="Times New Roman" w:eastAsia="方正仿宋_GBK" w:cs="方正仿宋_GBK"/>
          <w:color w:val="333333"/>
          <w:sz w:val="32"/>
          <w:szCs w:val="32"/>
          <w:shd w:val="clear" w:color="auto" w:fill="FFFFFF"/>
        </w:rPr>
      </w:pPr>
      <w:r>
        <w:rPr>
          <w:rStyle w:val="9"/>
          <w:rFonts w:hint="eastAsia" w:ascii="方正黑体_GBK" w:hAnsi="方正黑体_GBK" w:eastAsia="方正黑体_GBK" w:cs="方正黑体_GBK"/>
          <w:b w:val="0"/>
          <w:bCs/>
          <w:color w:val="333333"/>
          <w:sz w:val="32"/>
          <w:szCs w:val="32"/>
          <w:shd w:val="clear" w:color="auto" w:fill="FFFFFF"/>
        </w:rPr>
        <w:t>事业单位公开招聘违纪违规行为处理规定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hint="eastAsia" w:ascii="方正楷体_GBK" w:hAnsi="方正楷体_GBK" w:eastAsia="方正楷体_GBK" w:cs="方正楷体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方正楷体_GBK" w:hAnsi="方正楷体_GBK" w:eastAsia="方正楷体_GBK" w:cs="方正楷体_GBK"/>
          <w:color w:val="333333"/>
          <w:sz w:val="32"/>
          <w:szCs w:val="32"/>
          <w:shd w:val="clear" w:color="auto" w:fill="FFFFFF"/>
        </w:rPr>
      </w:pPr>
      <w:r>
        <w:rPr>
          <w:rStyle w:val="9"/>
          <w:rFonts w:hint="eastAsia" w:ascii="方正楷体_GBK" w:hAnsi="方正楷体_GBK" w:eastAsia="方正楷体_GBK" w:cs="方正楷体_GBK"/>
          <w:color w:val="333333"/>
          <w:sz w:val="32"/>
          <w:szCs w:val="32"/>
          <w:shd w:val="clear" w:color="auto" w:fill="FFFFFF"/>
        </w:rPr>
        <w:t>第一章 总 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Times New Roman" w:hAnsi="Times New Roman" w:eastAsia="方正仿宋_GBK" w:cs="方正仿宋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第一条 为加强事业单位公开招聘工作管理，规范公开招聘违纪违规行为的认定与处理，保证招聘工作公开、公平、公正，根据《</w:t>
      </w:r>
      <w:r>
        <w:fldChar w:fldCharType="begin"/>
      </w:r>
      <w:r>
        <w:instrText xml:space="preserve"> HYPERLINK "https://baike.so.com/doc/2167469-2293469.html" \t "https://baike.so.com/doc/_blank" </w:instrText>
      </w:r>
      <w:r>
        <w:fldChar w:fldCharType="separate"/>
      </w:r>
      <w:r>
        <w:rPr>
          <w:rFonts w:hint="eastAsia" w:ascii="Times New Roman" w:hAnsi="Times New Roman" w:eastAsia="方正仿宋_GBK" w:cs="方正仿宋_GBK"/>
          <w:color w:val="333333"/>
          <w:sz w:val="32"/>
          <w:szCs w:val="32"/>
          <w:shd w:val="clear" w:color="auto" w:fill="FFFFFF"/>
        </w:rPr>
        <w:t>事业单位人事管理条例</w:t>
      </w:r>
      <w:r>
        <w:rPr>
          <w:rFonts w:hint="eastAsia" w:ascii="Times New Roman" w:hAnsi="Times New Roman" w:eastAsia="方正仿宋_GBK" w:cs="方正仿宋_GBK"/>
          <w:color w:val="333333"/>
          <w:sz w:val="32"/>
          <w:szCs w:val="32"/>
          <w:shd w:val="clear" w:color="auto" w:fill="FFFFFF"/>
        </w:rPr>
        <w:fldChar w:fldCharType="end"/>
      </w:r>
      <w:r>
        <w:rPr>
          <w:rFonts w:hint="eastAsia" w:ascii="Times New Roman" w:hAnsi="Times New Roman" w:eastAsia="方正仿宋_GBK" w:cs="方正仿宋_GBK"/>
          <w:color w:val="333333"/>
          <w:sz w:val="32"/>
          <w:szCs w:val="32"/>
          <w:shd w:val="clear" w:color="auto" w:fill="FFFFFF"/>
        </w:rPr>
        <w:t>》等有关规定，制定本规定。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第二条 事业单位公开招聘中违纪违规行为的认定与处理，适用本规定。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shd w:val="clear" w:color="auto" w:fill="FFFFFF"/>
        </w:rPr>
      </w:pPr>
      <w:r>
        <w:rPr>
          <w:rFonts w:hint="eastAsia" w:ascii="Times New Roman" w:hAnsi="Times New Roman" w:eastAsia="方正仿宋_GBK" w:cs="方正仿宋_GBK"/>
          <w:color w:val="333333"/>
          <w:sz w:val="32"/>
          <w:szCs w:val="32"/>
          <w:shd w:val="clear" w:color="auto" w:fill="FFFFFF"/>
        </w:rPr>
        <w:t>第三条 认定与处理公开招聘违纪违规行为，应当事实清楚、证据确凿、程序规范、适用规定准确。</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第四条 中央事业单位人事综合管理部门负责全国事业单位公开招聘工作的综合管理与监督。</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各级事业单位人事综合管理部门、事业单位主管部门、招聘单位按照事业单位公开招聘管理权限，依据本规定对公开招聘违纪违规行为进行认定与处理。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3" w:firstLineChars="200"/>
        <w:jc w:val="center"/>
        <w:textAlignment w:val="auto"/>
        <w:rPr>
          <w:rStyle w:val="9"/>
          <w:rFonts w:ascii="Times New Roman" w:hAnsi="Times New Roman" w:eastAsia="方正仿宋_GBK" w:cs="方正仿宋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方正楷体_GBK" w:hAnsi="方正楷体_GBK" w:eastAsia="方正楷体_GBK" w:cs="方正楷体_GBK"/>
          <w:color w:val="333333"/>
          <w:sz w:val="32"/>
          <w:szCs w:val="32"/>
          <w:shd w:val="clear" w:color="auto" w:fill="FFFFFF"/>
        </w:rPr>
      </w:pPr>
      <w:r>
        <w:rPr>
          <w:rStyle w:val="9"/>
          <w:rFonts w:hint="eastAsia" w:ascii="方正楷体_GBK" w:hAnsi="方正楷体_GBK" w:eastAsia="方正楷体_GBK" w:cs="方正楷体_GBK"/>
          <w:color w:val="333333"/>
          <w:sz w:val="32"/>
          <w:szCs w:val="32"/>
          <w:shd w:val="clear" w:color="auto" w:fill="FFFFFF"/>
        </w:rPr>
        <w:t>第二章 应聘人员违纪违规行为处理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方正楷体_GBK" w:hAnsi="方正楷体_GBK" w:eastAsia="方正楷体_GBK" w:cs="方正楷体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第五条 应聘人员在报名过程中有下列违纪违规行为之一的，取消其本次应聘资格:</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一</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伪造、涂改证件、证明等报名材料，或者以其他不正当手段获取应聘资格的;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二</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提供的涉及报考资格的申请材料或者信息不实，且影响报名审核结果的;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三</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其他应当取消其本次应聘资格的违纪违规行为。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第六条 应聘人员在考试过程中有下列违纪违规行为之一的，给予其当次该科目考试成绩无效的处理: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一</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携带规定以外的物品进入考场且未按要求放在指定位置，经提醒仍不改正的;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二</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未在规定座位参加考试，或者未经考试工作人员允许擅自离开座位或者考场，经提醒仍不改正的;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三</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经提醒仍不按规定填写、填涂本人信息的;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四</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在试卷、答题纸、答题卡规定以外位置标注本人信息或者其他特殊标记的;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五</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在考试开始信号发出前答题，或者在考试结束信号发出后继续答题，经提醒仍不停止的;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六</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将试卷、答题卡、答题纸带出考场，或者故意损坏试卷、答题卡、答题纸及考试相关设施设备的;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七</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其他应当给予当次该科目考试成绩无效处理的违纪违规行为。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第七条 应聘人员在考试过程中有下列严重违纪违规行为之一的，给予其当次全部科目考试成绩无效的处理，并将其违纪违规行为记入事业单位公开招聘应聘人员诚信档案库，记录期限为五年:</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一</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抄袭、协助他人抄袭的;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二</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互相传递试卷、答题纸、答题卡、草稿纸等的;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三</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持伪造证件参加考试的;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四</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使用禁止带入考场的通讯工具、规定以外的电子用品的;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五</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本人离开考场后，在本场考试结束前，传播考试试题及答案的;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color w:val="333333"/>
          <w:sz w:val="32"/>
          <w:szCs w:val="32"/>
          <w:shd w:val="clear" w:color="auto" w:fill="FFFFFF"/>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六</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其他应当给予当次全部科目考试成绩无效处理并记入事业单位公开招聘应聘人员诚信档案库的严重违纪违规行为。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第八条 应聘人员有下列特别严重违纪违规行为之一的，给予其当次全部科目考试成绩无效的处理，并将其违纪违规行为记入事业单位公开招聘应聘人员诚信档案库，长期记录:</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一</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串通作弊或者参与有组织作弊的;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二</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代替他人或者让他人代替自己参加考试的;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三</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其他应当给予当次全部科目考试成绩无效处理并记入事业单位公开招聘应聘人员诚信档案库的特别严重的违纪违规行为。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第九条 应聘人员应当自觉维护招聘工作秩序，服从工作人员管理，有下列行为之一的，终止其继续参加考试，并责令离开现场;情节严重的，按照本规定第七条、第八条的规定处理;违反《中华人民共和国治安管理处罚法》的，交由公安机关依法处理;构成犯罪的，依法追究刑事责任:</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一</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故意扰乱考点、考场以及其他招聘工作场所秩序的;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二</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拒绝、妨碍工作人员履行管理职责的;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三</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威胁、侮辱、诽谤、诬陷工作人员或者其他应聘人员的;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四</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其他扰乱招聘工作秩序的违纪违规行为。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第十条 在阅卷过程中发现应聘人员之间同一科目作答内容雷同，并经阅卷专家组确认的，给予其当次该科目考试成绩无效的处理。作答内容雷同的具体认定方法和标准，由中央事业单位人事综合管理部门确定。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应聘人员之间同一科目作答内容雷同，并有其他相关证据证明其违纪违规行为成立的，视具体情形按照本规定第七条、第八条处理。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第十一条 应聘人员在体检过程中弄虚作假或者隐瞒影响聘用的疾病、病史的，给予其不予聘用的处理。有请他人顶替体检以及交换、替换化验样本等严重违纪违规行为的，给予其不予聘用的处理，并将其违纪违规行为记入事业单位公开招聘应聘人员诚信档案库，记录期限为五年。</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第十二条 应聘人员在考察过程中提供虚假材料、隐瞒事实真相或者有其他妨碍考察工作的行为，干扰、影响考察单位客观公正作出考察结论的，给予其不予聘用的处理;情节严重、影响恶劣的，将其违纪违规行为记入事业单位公开招聘应聘人员诚信档案库，记录期限为五年。</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第十三条 应聘人员聘用后被查明有本规定所列违纪违规行为的，由招聘单位与其解除聘用合同、予以清退，其中符合第七条、第八条、第十一条、第十二条违纪违规行为的，记入事业单位公开招聘应聘人员诚信档案库。</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shd w:val="clear" w:color="auto" w:fill="FFFFFF"/>
        </w:rPr>
      </w:pPr>
      <w:r>
        <w:rPr>
          <w:rFonts w:hint="eastAsia" w:ascii="Times New Roman" w:hAnsi="Times New Roman" w:eastAsia="方正仿宋_GBK" w:cs="方正仿宋_GBK"/>
          <w:color w:val="333333"/>
          <w:sz w:val="32"/>
          <w:szCs w:val="32"/>
          <w:shd w:val="clear" w:color="auto" w:fill="FFFFFF"/>
        </w:rPr>
        <w:t>第十四条 事业单位公开招聘应聘人员诚信档案库由中央事业单位人事综合管理部门统一建立，纳入全国信用信息共享平台，向招聘单位及社会提供查询，相关记录作为事业单位聘用人员的重要参考，管理办法另行制定。</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方正楷体_GBK" w:hAnsi="方正楷体_GBK" w:eastAsia="方正楷体_GBK" w:cs="方正楷体_GBK"/>
          <w:color w:val="333333"/>
          <w:sz w:val="32"/>
          <w:szCs w:val="32"/>
          <w:shd w:val="clear" w:color="auto" w:fill="FFFFFF"/>
        </w:rPr>
      </w:pPr>
      <w:r>
        <w:rPr>
          <w:rStyle w:val="9"/>
          <w:rFonts w:hint="eastAsia" w:ascii="方正楷体_GBK" w:hAnsi="方正楷体_GBK" w:eastAsia="方正楷体_GBK" w:cs="方正楷体_GBK"/>
          <w:color w:val="333333"/>
          <w:sz w:val="32"/>
          <w:szCs w:val="32"/>
          <w:shd w:val="clear" w:color="auto" w:fill="FFFFFF"/>
        </w:rPr>
        <w:t>第三章 招聘单位和招聘工作人员违纪违规行为处理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方正楷体_GBK" w:hAnsi="方正楷体_GBK" w:eastAsia="方正楷体_GBK" w:cs="方正楷体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第十五条 招聘单位在公开招聘中有下列行为之一的，事业单位主管部门或者事业单位人事综合管理部门应当责令限期改正;逾期不改正的，对直接负责的主管人员和其他直接责任人员依法给予处分:</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一</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未按规定权限和程序核准</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备案</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招聘方案，擅自组织公开招聘的;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二</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设置与岗位无关的指向性或者限制性条件的;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三</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未按规定发布招聘公告的;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四</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招聘公告发布后，擅自变更招聘程序、岗位条件、招聘人数、考试考察方式等的;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五</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未按招聘条件进行资格审查的;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六</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未按规定组织体检的;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七</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未按规定公示拟聘用人员名单的;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八</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其他应当责令改正的违纪违规行为。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第十六条 招聘工作人员有下列行为之一的，由相关部门给予处分，并停止其继续参加当年及下一年度招聘工作:</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一</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擅自提前考试开始时间、推迟考试结束时间及缩短考试时间的;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二</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擅自为应聘人员调换考场或者座位的;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三</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未准确记录考场情况及违纪违规行为，并造成一定影响的;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四</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未执行回避制度的;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五</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其他一般违纪违规行为。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第十七条 招聘工作人员有下列行为之一的，由相关部门给予处分，并将其调离招聘工作岗位，不得再从事招聘工作;构成犯罪的，依法追究刑事责任:</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一</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指使、纵容他人作弊，或者在考试、考察、体检过程中参与作弊的;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二</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在保密期限内，泄露考试试题、面试评分要素等应当保密的信息的;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三</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擅自更改考试评分标准或者不按评分标准进行评卷的;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四</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监管不严，导致考场出现大面积作弊现象的;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五</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玩忽职守，造成不良影响的;</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六</w:t>
      </w:r>
      <w:r>
        <w:rPr>
          <w:rFonts w:hint="eastAsia" w:ascii="Times New Roman" w:hAnsi="Times New Roman" w:eastAsia="方正仿宋_GBK" w:cs="方正仿宋_GBK"/>
          <w:color w:val="333333"/>
          <w:sz w:val="32"/>
          <w:szCs w:val="32"/>
          <w:shd w:val="clear" w:color="auto" w:fill="FFFFFF"/>
          <w:lang w:eastAsia="zh-CN"/>
        </w:rPr>
        <w:t>）</w:t>
      </w:r>
      <w:r>
        <w:rPr>
          <w:rFonts w:hint="eastAsia" w:ascii="Times New Roman" w:hAnsi="Times New Roman" w:eastAsia="方正仿宋_GBK" w:cs="方正仿宋_GBK"/>
          <w:color w:val="333333"/>
          <w:sz w:val="32"/>
          <w:szCs w:val="32"/>
          <w:shd w:val="clear" w:color="auto" w:fill="FFFFFF"/>
        </w:rPr>
        <w:t>其他严重违纪违规行为。</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方正楷体_GBK" w:hAnsi="方正楷体_GBK" w:eastAsia="方正楷体_GBK" w:cs="方正楷体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方正楷体_GBK" w:hAnsi="方正楷体_GBK" w:eastAsia="方正楷体_GBK" w:cs="方正楷体_GBK"/>
          <w:color w:val="333333"/>
          <w:sz w:val="32"/>
          <w:szCs w:val="32"/>
          <w:shd w:val="clear" w:color="auto" w:fill="FFFFFF"/>
        </w:rPr>
      </w:pPr>
      <w:r>
        <w:rPr>
          <w:rStyle w:val="9"/>
          <w:rFonts w:hint="eastAsia" w:ascii="方正楷体_GBK" w:hAnsi="方正楷体_GBK" w:eastAsia="方正楷体_GBK" w:cs="方正楷体_GBK"/>
          <w:color w:val="333333"/>
          <w:sz w:val="32"/>
          <w:szCs w:val="32"/>
          <w:shd w:val="clear" w:color="auto" w:fill="FFFFFF"/>
        </w:rPr>
        <w:t>第四章 处理程序</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方正楷体_GBK" w:hAnsi="方正楷体_GBK" w:eastAsia="方正楷体_GBK" w:cs="方正楷体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第十八条 应聘人员的违纪违规行为被当场发现的，招聘工作人员应当予以制止。对于被认定为违纪违规的，要收集、保存相应证据材料，如实记录违纪违规事实和现场处理情况，当场告知应聘人员记录内容，并要求本人签字;对于拒绝签字或者恶意损坏证据材料的，由两名招聘工作人员如实记录其拒签或者恶意损坏证据材料的情况。违纪违规记录经考点负责人签字认定后，报送组织实施公开招聘的部门。</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第十九条 对应聘人员违纪违规行为作出处理决定前，应当告知应聘人员拟作出的处理决定及相关事实、理由和依据，并告知应聘人员依法享有陈述和申辩的权利。作出处理决定的部门对应聘人员提出的事实、理由和证据，应当进行复核。</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对应聘人员违纪违规行为作出处理决定的，应当制作公开招聘违纪违规行为处理决定书，依法送达被处理的应聘人员。</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hint="eastAsia" w:ascii="Times New Roman" w:hAnsi="Times New Roman" w:eastAsia="方正仿宋_GBK" w:cs="方正仿宋_GBK"/>
          <w:color w:val="333333"/>
          <w:sz w:val="32"/>
          <w:szCs w:val="32"/>
          <w:shd w:val="clear" w:color="auto" w:fill="FFFFFF"/>
        </w:rPr>
      </w:pPr>
      <w:r>
        <w:rPr>
          <w:rFonts w:hint="eastAsia" w:ascii="Times New Roman" w:hAnsi="Times New Roman" w:eastAsia="方正仿宋_GBK" w:cs="方正仿宋_GBK"/>
          <w:color w:val="333333"/>
          <w:sz w:val="32"/>
          <w:szCs w:val="32"/>
          <w:shd w:val="clear" w:color="auto" w:fill="FFFFFF"/>
        </w:rPr>
        <w:t>第二十条 应聘人员对处理决定不服的，可以依法申请行政复议或者提起</w:t>
      </w:r>
      <w:r>
        <w:rPr>
          <w:rFonts w:hint="eastAsia" w:ascii="Times New Roman" w:hAnsi="Times New Roman" w:eastAsia="方正仿宋_GBK" w:cs="方正仿宋_GBK"/>
          <w:color w:val="333333"/>
          <w:sz w:val="32"/>
          <w:szCs w:val="32"/>
          <w:shd w:val="clear" w:color="auto" w:fill="FFFFFF"/>
        </w:rPr>
        <w:fldChar w:fldCharType="begin"/>
      </w:r>
      <w:r>
        <w:rPr>
          <w:rFonts w:hint="eastAsia" w:ascii="Times New Roman" w:hAnsi="Times New Roman" w:eastAsia="方正仿宋_GBK" w:cs="方正仿宋_GBK"/>
          <w:color w:val="333333"/>
          <w:sz w:val="32"/>
          <w:szCs w:val="32"/>
          <w:shd w:val="clear" w:color="auto" w:fill="FFFFFF"/>
        </w:rPr>
        <w:instrText xml:space="preserve"> HYPERLINK "https://baike.so.com/doc/5415915-5654060.html" \t "https://baike.so.com/doc/_blank" </w:instrText>
      </w:r>
      <w:r>
        <w:rPr>
          <w:rFonts w:hint="eastAsia" w:ascii="Times New Roman" w:hAnsi="Times New Roman" w:eastAsia="方正仿宋_GBK" w:cs="方正仿宋_GBK"/>
          <w:color w:val="333333"/>
          <w:sz w:val="32"/>
          <w:szCs w:val="32"/>
          <w:shd w:val="clear" w:color="auto" w:fill="FFFFFF"/>
        </w:rPr>
        <w:fldChar w:fldCharType="separate"/>
      </w:r>
      <w:r>
        <w:rPr>
          <w:rFonts w:hint="eastAsia" w:ascii="Times New Roman" w:hAnsi="Times New Roman" w:eastAsia="方正仿宋_GBK" w:cs="方正仿宋_GBK"/>
          <w:color w:val="333333"/>
          <w:sz w:val="32"/>
          <w:szCs w:val="32"/>
          <w:shd w:val="clear" w:color="auto" w:fill="FFFFFF"/>
        </w:rPr>
        <w:t>行政诉讼</w:t>
      </w:r>
      <w:r>
        <w:rPr>
          <w:rFonts w:hint="eastAsia" w:ascii="Times New Roman" w:hAnsi="Times New Roman" w:eastAsia="方正仿宋_GBK" w:cs="方正仿宋_GBK"/>
          <w:color w:val="333333"/>
          <w:sz w:val="32"/>
          <w:szCs w:val="32"/>
          <w:shd w:val="clear" w:color="auto" w:fill="FFFFFF"/>
        </w:rPr>
        <w:fldChar w:fldCharType="end"/>
      </w:r>
      <w:r>
        <w:rPr>
          <w:rFonts w:hint="eastAsia" w:ascii="Times New Roman" w:hAnsi="Times New Roman" w:eastAsia="方正仿宋_GBK" w:cs="方正仿宋_GBK"/>
          <w:color w:val="333333"/>
          <w:sz w:val="32"/>
          <w:szCs w:val="32"/>
          <w:shd w:val="clear" w:color="auto" w:fill="FFFFFF"/>
        </w:rPr>
        <w:t>。</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第二十一条 参与公开招聘的工作人员对因违纪违规行为受到处分不服的，可以依法申请复核或者提出申诉。</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3" w:firstLineChars="200"/>
        <w:jc w:val="center"/>
        <w:textAlignment w:val="auto"/>
        <w:rPr>
          <w:rStyle w:val="9"/>
          <w:rFonts w:ascii="Times New Roman" w:hAnsi="Times New Roman" w:eastAsia="方正仿宋_GBK" w:cs="方正仿宋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方正楷体_GBK" w:hAnsi="方正楷体_GBK" w:eastAsia="方正楷体_GBK" w:cs="方正楷体_GBK"/>
          <w:color w:val="333333"/>
          <w:sz w:val="32"/>
          <w:szCs w:val="32"/>
          <w:shd w:val="clear" w:color="auto" w:fill="FFFFFF"/>
        </w:rPr>
      </w:pPr>
      <w:r>
        <w:rPr>
          <w:rStyle w:val="9"/>
          <w:rFonts w:hint="eastAsia" w:ascii="方正楷体_GBK" w:hAnsi="方正楷体_GBK" w:eastAsia="方正楷体_GBK" w:cs="方正楷体_GBK"/>
          <w:color w:val="333333"/>
          <w:sz w:val="32"/>
          <w:szCs w:val="32"/>
          <w:shd w:val="clear" w:color="auto" w:fill="FFFFFF"/>
        </w:rPr>
        <w:t>第五章 附 则</w:t>
      </w: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jc w:val="center"/>
        <w:textAlignment w:val="auto"/>
        <w:rPr>
          <w:rStyle w:val="9"/>
          <w:rFonts w:ascii="方正楷体_GBK" w:hAnsi="方正楷体_GBK" w:eastAsia="方正楷体_GBK" w:cs="方正楷体_GBK"/>
          <w:color w:val="333333"/>
          <w:sz w:val="32"/>
          <w:szCs w:val="32"/>
          <w:shd w:val="clear" w:color="auto" w:fill="FFFFFF"/>
        </w:rPr>
      </w:pPr>
    </w:p>
    <w:p>
      <w:pPr>
        <w:pStyle w:val="6"/>
        <w:keepNext w:val="0"/>
        <w:keepLines w:val="0"/>
        <w:pageBreakBefore w:val="0"/>
        <w:widowControl/>
        <w:kinsoku/>
        <w:wordWrap/>
        <w:overflowPunct/>
        <w:topLinePunct w:val="0"/>
        <w:autoSpaceDE/>
        <w:autoSpaceDN/>
        <w:bidi w:val="0"/>
        <w:adjustRightInd/>
        <w:snapToGrid/>
        <w:spacing w:before="0" w:beforeAutospacing="0" w:after="0" w:afterAutospacing="0" w:line="570" w:lineRule="exact"/>
        <w:ind w:firstLine="640" w:firstLineChars="200"/>
        <w:textAlignment w:val="auto"/>
        <w:rPr>
          <w:rFonts w:ascii="Times New Roman" w:hAnsi="Times New Roman" w:eastAsia="方正仿宋_GBK" w:cs="方正仿宋_GBK"/>
          <w:color w:val="333333"/>
          <w:sz w:val="32"/>
          <w:szCs w:val="32"/>
        </w:rPr>
      </w:pPr>
      <w:r>
        <w:rPr>
          <w:rFonts w:hint="eastAsia" w:ascii="Times New Roman" w:hAnsi="Times New Roman" w:eastAsia="方正仿宋_GBK" w:cs="方正仿宋_GBK"/>
          <w:color w:val="333333"/>
          <w:sz w:val="32"/>
          <w:szCs w:val="32"/>
          <w:shd w:val="clear" w:color="auto" w:fill="FFFFFF"/>
        </w:rPr>
        <w:t>第二十二条 本规定自2018年1月1日起施行。</w:t>
      </w:r>
    </w:p>
    <w:p>
      <w:pPr>
        <w:keepNext w:val="0"/>
        <w:keepLines w:val="0"/>
        <w:pageBreakBefore w:val="0"/>
        <w:kinsoku/>
        <w:wordWrap/>
        <w:overflowPunct/>
        <w:topLinePunct w:val="0"/>
        <w:autoSpaceDE/>
        <w:autoSpaceDN/>
        <w:bidi w:val="0"/>
        <w:adjustRightInd/>
        <w:snapToGrid/>
        <w:spacing w:line="570" w:lineRule="exact"/>
        <w:ind w:firstLine="640" w:firstLineChars="200"/>
        <w:textAlignment w:val="auto"/>
        <w:rPr>
          <w:rFonts w:ascii="方正仿宋_GBK" w:hAnsi="方正仿宋_GBK" w:eastAsia="方正仿宋_GBK" w:cs="方正仿宋_GBK"/>
          <w:sz w:val="32"/>
          <w:szCs w:val="32"/>
        </w:rPr>
      </w:pPr>
      <w:bookmarkStart w:id="1" w:name="26563566-28240892-3"/>
      <w:bookmarkEnd w:id="1"/>
    </w:p>
    <w:sectPr>
      <w:footerReference r:id="rId3" w:type="default"/>
      <w:pgSz w:w="11906" w:h="16838"/>
      <w:pgMar w:top="1984" w:right="1531" w:bottom="1701" w:left="153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2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4"/>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asciiTheme="minorEastAsia" w:hAnsiTheme="minorEastAsia" w:eastAsiaTheme="minorEastAsia" w:cstheme="minorEastAsia"/>
                        <w:sz w:val="28"/>
                        <w:szCs w:val="28"/>
                      </w:rPr>
                      <w:t>- 8 -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zA4ZDUzZjJlYjNhZWQ2YjlhODAxOTQzZDUyMDNmZjQifQ=="/>
  </w:docVars>
  <w:rsids>
    <w:rsidRoot w:val="56756D07"/>
    <w:rsid w:val="00337C95"/>
    <w:rsid w:val="008E408D"/>
    <w:rsid w:val="00A46752"/>
    <w:rsid w:val="00C94BE0"/>
    <w:rsid w:val="00D07156"/>
    <w:rsid w:val="00E74F50"/>
    <w:rsid w:val="0E334D45"/>
    <w:rsid w:val="122A6B93"/>
    <w:rsid w:val="22DD3182"/>
    <w:rsid w:val="23153347"/>
    <w:rsid w:val="258278C9"/>
    <w:rsid w:val="2B17563F"/>
    <w:rsid w:val="2E6A7E12"/>
    <w:rsid w:val="312639F8"/>
    <w:rsid w:val="34AF40DB"/>
    <w:rsid w:val="4C3D68AD"/>
    <w:rsid w:val="4D5E6E3E"/>
    <w:rsid w:val="4FC40F7C"/>
    <w:rsid w:val="51525E24"/>
    <w:rsid w:val="56756D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Normal (Web)"/>
    <w:basedOn w:val="1"/>
    <w:qFormat/>
    <w:uiPriority w:val="0"/>
    <w:pPr>
      <w:spacing w:before="100" w:beforeAutospacing="1" w:after="100" w:afterAutospacing="1"/>
      <w:jc w:val="left"/>
    </w:pPr>
    <w:rPr>
      <w:kern w:val="0"/>
      <w:sz w:val="24"/>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3226</Words>
  <Characters>3244</Characters>
  <Lines>25</Lines>
  <Paragraphs>7</Paragraphs>
  <TotalTime>2</TotalTime>
  <ScaleCrop>false</ScaleCrop>
  <LinksUpToDate>false</LinksUpToDate>
  <CharactersWithSpaces>3274</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2021-12-24T07:59:00Z</dcterms:created>
  <dc:creator>big chill</dc:creator>
  <cp:lastModifiedBy>gbk</cp:lastModifiedBy>
  <cp:lastPrinted>2023-08-16T04:43:26Z</cp:lastPrinted>
  <dcterms:modified xsi:type="dcterms:W3CDTF">2023-08-16T04:43:51Z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y fmtid="{D5CDD505-2E9C-101B-9397-08002B2CF9AE}" pid="3" name="ICV">
    <vt:lpwstr>A7EAA559BD224EEC984660A988FBFFC6_13</vt:lpwstr>
  </property>
</Properties>
</file>