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pacing w:val="8"/>
          <w:sz w:val="32"/>
          <w:szCs w:val="36"/>
          <w:lang w:eastAsia="zh-CN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6"/>
        </w:rPr>
        <w:t>附件</w:t>
      </w:r>
      <w:r>
        <w:rPr>
          <w:rFonts w:hint="eastAsia" w:ascii="黑体" w:hAnsi="黑体" w:eastAsia="黑体"/>
          <w:color w:val="000000"/>
          <w:spacing w:val="8"/>
          <w:sz w:val="32"/>
          <w:szCs w:val="36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仿宋_GB2312" w:eastAsia="方正小标宋_GBK" w:cs="仿宋_GB2312"/>
          <w:sz w:val="52"/>
          <w:szCs w:val="52"/>
        </w:rPr>
      </w:pPr>
      <w:r>
        <w:rPr>
          <w:rFonts w:hint="eastAsia" w:ascii="方正小标宋_GBK" w:hAnsi="仿宋_GB2312" w:eastAsia="方正小标宋_GBK" w:cs="仿宋_GB2312"/>
          <w:sz w:val="52"/>
          <w:szCs w:val="52"/>
        </w:rPr>
        <w:t>202</w:t>
      </w:r>
      <w:r>
        <w:rPr>
          <w:rFonts w:hint="eastAsia" w:ascii="方正小标宋_GBK" w:hAnsi="仿宋_GB2312" w:eastAsia="方正小标宋_GBK" w:cs="仿宋_GB2312"/>
          <w:sz w:val="52"/>
          <w:szCs w:val="52"/>
          <w:lang w:val="en-US" w:eastAsia="zh-CN"/>
        </w:rPr>
        <w:t>2</w:t>
      </w:r>
      <w:r>
        <w:rPr>
          <w:rFonts w:hint="eastAsia" w:ascii="方正小标宋_GBK" w:hAnsi="仿宋_GB2312" w:eastAsia="方正小标宋_GBK" w:cs="仿宋_GB2312"/>
          <w:sz w:val="52"/>
          <w:szCs w:val="52"/>
        </w:rPr>
        <w:t>年度</w:t>
      </w:r>
      <w:r>
        <w:rPr>
          <w:rFonts w:hint="eastAsia" w:ascii="方正小标宋_GBK" w:hAnsi="仿宋_GB2312" w:eastAsia="方正小标宋_GBK" w:cs="仿宋_GB2312"/>
          <w:sz w:val="52"/>
          <w:szCs w:val="52"/>
          <w:lang w:val="en-US" w:eastAsia="zh-CN"/>
        </w:rPr>
        <w:t>泽普县</w:t>
      </w:r>
      <w:r>
        <w:rPr>
          <w:rFonts w:hint="eastAsia" w:ascii="方正小标宋_GBK" w:hAnsi="仿宋_GB2312" w:eastAsia="方正小标宋_GBK" w:cs="仿宋_GB2312"/>
          <w:sz w:val="52"/>
          <w:szCs w:val="52"/>
        </w:rPr>
        <w:t>基本医疗保险</w:t>
      </w:r>
    </w:p>
    <w:p>
      <w:pPr>
        <w:adjustRightInd w:val="0"/>
        <w:snapToGrid w:val="0"/>
        <w:spacing w:line="600" w:lineRule="exact"/>
        <w:jc w:val="both"/>
        <w:rPr>
          <w:rFonts w:hint="eastAsia" w:ascii="方正小标宋_GBK" w:hAnsi="仿宋_GB2312" w:eastAsia="方正小标宋_GBK" w:cs="仿宋_GB2312"/>
          <w:sz w:val="52"/>
          <w:szCs w:val="5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仿宋_GB2312" w:eastAsia="方正小标宋_GBK" w:cs="仿宋_GB2312"/>
          <w:bCs/>
          <w:sz w:val="52"/>
          <w:szCs w:val="52"/>
        </w:rPr>
      </w:pPr>
      <w:r>
        <w:rPr>
          <w:rFonts w:hint="eastAsia" w:ascii="方正小标宋_GBK" w:hAnsi="仿宋_GB2312" w:eastAsia="方正小标宋_GBK" w:cs="仿宋_GB2312"/>
          <w:bCs/>
          <w:sz w:val="52"/>
          <w:szCs w:val="52"/>
          <w:lang w:val="en-US" w:eastAsia="zh-CN"/>
        </w:rPr>
        <w:t>门诊慢性病、特药</w:t>
      </w:r>
      <w:r>
        <w:rPr>
          <w:rFonts w:hint="eastAsia" w:ascii="方正小标宋_GBK" w:hAnsi="仿宋_GB2312" w:eastAsia="方正小标宋_GBK" w:cs="仿宋_GB2312"/>
          <w:bCs/>
          <w:sz w:val="52"/>
          <w:szCs w:val="52"/>
        </w:rPr>
        <w:t>定点零售药店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仿宋_GB2312" w:eastAsia="方正小标宋_GBK" w:cs="仿宋_GB2312"/>
          <w:bCs/>
          <w:sz w:val="52"/>
          <w:szCs w:val="52"/>
        </w:rPr>
      </w:pPr>
      <w:r>
        <w:rPr>
          <w:rFonts w:hint="eastAsia" w:ascii="方正小标宋_GBK" w:hAnsi="仿宋_GB2312" w:eastAsia="方正小标宋_GBK" w:cs="仿宋_GB2312"/>
          <w:bCs/>
          <w:sz w:val="52"/>
          <w:szCs w:val="52"/>
        </w:rPr>
        <w:t>信息登记表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</w:p>
    <w:p>
      <w:pPr>
        <w:ind w:firstLine="1044" w:firstLineChars="200"/>
        <w:rPr>
          <w:rFonts w:hint="default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</w:t>
      </w:r>
    </w:p>
    <w:p>
      <w:pPr>
        <w:ind w:firstLine="880" w:firstLineChars="200"/>
        <w:rPr>
          <w:rFonts w:hint="eastAsia" w:ascii="方正仿宋_GBK" w:hAnsi="仿宋_GB2312" w:eastAsia="方正仿宋_GBK" w:cs="仿宋_GB2312"/>
          <w:sz w:val="44"/>
          <w:szCs w:val="44"/>
        </w:rPr>
      </w:pPr>
      <w:r>
        <w:rPr>
          <w:rFonts w:hint="eastAsia" w:ascii="方正仿宋_GBK" w:hAnsi="仿宋_GB2312" w:eastAsia="方正仿宋_GBK" w:cs="仿宋_GB2312"/>
          <w:sz w:val="44"/>
          <w:szCs w:val="44"/>
        </w:rPr>
        <w:t>申请单位</w:t>
      </w:r>
      <w:r>
        <w:rPr>
          <w:rFonts w:hint="eastAsia" w:ascii="方正仿宋_GBK" w:hAnsi="仿宋_GB2312" w:eastAsia="方正仿宋_GBK" w:cs="仿宋_GB2312"/>
          <w:sz w:val="44"/>
          <w:szCs w:val="44"/>
          <w:lang w:val="en-US" w:eastAsia="zh-CN"/>
        </w:rPr>
        <w:t>名称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t xml:space="preserve">                         </w:t>
      </w:r>
    </w:p>
    <w:p>
      <w:pPr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</w:p>
    <w:p>
      <w:pPr>
        <w:ind w:firstLine="880"/>
        <w:rPr>
          <w:rFonts w:hint="eastAsia" w:ascii="方正仿宋_GBK" w:hAnsi="仿宋_GB2312" w:eastAsia="方正仿宋_GBK" w:cs="仿宋_GB2312"/>
          <w:sz w:val="44"/>
          <w:szCs w:val="44"/>
          <w:u w:val="single"/>
        </w:rPr>
      </w:pPr>
      <w:r>
        <w:rPr>
          <w:rFonts w:hint="eastAsia" w:ascii="方正仿宋_GBK" w:hAnsi="仿宋_GB2312" w:eastAsia="方正仿宋_GBK" w:cs="仿宋_GB2312"/>
          <w:sz w:val="44"/>
          <w:szCs w:val="44"/>
        </w:rPr>
        <w:t>申请</w:t>
      </w:r>
      <w:r>
        <w:rPr>
          <w:rFonts w:hint="eastAsia" w:ascii="方正仿宋_GBK" w:hAnsi="仿宋_GB2312" w:eastAsia="方正仿宋_GBK" w:cs="仿宋_GB2312"/>
          <w:sz w:val="44"/>
          <w:szCs w:val="44"/>
          <w:lang w:val="en-US" w:eastAsia="zh-CN"/>
        </w:rPr>
        <w:t>类别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t xml:space="preserve"> 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sym w:font="Wingdings 2" w:char="00A3"/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  <w:lang w:val="en-US" w:eastAsia="zh-CN"/>
        </w:rPr>
        <w:t xml:space="preserve">门诊慢性病  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t xml:space="preserve"> 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sym w:font="Wingdings 2" w:char="00A3"/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  <w:lang w:val="en-US" w:eastAsia="zh-CN"/>
        </w:rPr>
        <w:t>门诊特药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t xml:space="preserve">                       </w:t>
      </w:r>
    </w:p>
    <w:p>
      <w:pPr>
        <w:spacing w:line="600" w:lineRule="exact"/>
        <w:ind w:firstLine="752" w:firstLineChars="200"/>
        <w:rPr>
          <w:rFonts w:hint="eastAsia"/>
          <w:color w:val="000000"/>
          <w:spacing w:val="8"/>
          <w:sz w:val="36"/>
          <w:szCs w:val="36"/>
        </w:rPr>
      </w:pPr>
    </w:p>
    <w:p>
      <w:pPr>
        <w:ind w:firstLine="880"/>
        <w:rPr>
          <w:rFonts w:hint="eastAsia" w:ascii="方正仿宋_GBK" w:hAnsi="仿宋_GB2312" w:eastAsia="方正仿宋_GBK" w:cs="仿宋_GB2312"/>
          <w:sz w:val="44"/>
          <w:szCs w:val="44"/>
          <w:u w:val="single"/>
        </w:rPr>
      </w:pPr>
      <w:r>
        <w:rPr>
          <w:rFonts w:hint="eastAsia" w:ascii="方正仿宋_GBK" w:hAnsi="仿宋_GB2312" w:eastAsia="方正仿宋_GBK" w:cs="仿宋_GB2312"/>
          <w:sz w:val="44"/>
          <w:szCs w:val="44"/>
        </w:rPr>
        <w:t>申请时间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t xml:space="preserve">                         </w:t>
      </w:r>
    </w:p>
    <w:p>
      <w:pPr>
        <w:ind w:firstLine="880"/>
        <w:rPr>
          <w:rFonts w:hint="eastAsia" w:ascii="仿宋_GB2312" w:hAnsi="仿宋_GB2312" w:eastAsia="仿宋_GB2312" w:cs="仿宋_GB2312"/>
          <w:sz w:val="44"/>
          <w:szCs w:val="44"/>
          <w:u w:val="single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both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方正小标宋_GBK" w:hAnsi="仿宋_GB2312" w:eastAsia="方正小标宋_GBK" w:cs="仿宋_GB2312"/>
          <w:bCs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填写说明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该表填写要求字迹工整清楚，内容真实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“申请类别”分别</w:t>
      </w:r>
      <w:r>
        <w:rPr>
          <w:rFonts w:hint="eastAsia" w:eastAsia="方正仿宋_GBK" w:cs="Times New Roman"/>
          <w:color w:val="000000"/>
          <w:spacing w:val="8"/>
          <w:sz w:val="32"/>
          <w:szCs w:val="32"/>
          <w:lang w:val="en-US" w:eastAsia="zh-CN"/>
        </w:rPr>
        <w:t>选择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“</w:t>
      </w:r>
      <w:r>
        <w:rPr>
          <w:rFonts w:hint="eastAsia" w:eastAsia="方正仿宋_GBK" w:cs="Times New Roman"/>
          <w:color w:val="000000"/>
          <w:spacing w:val="8"/>
          <w:sz w:val="32"/>
          <w:szCs w:val="32"/>
          <w:lang w:val="en-US" w:eastAsia="zh-CN"/>
        </w:rPr>
        <w:t>门诊慢性病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”、“</w:t>
      </w:r>
      <w:r>
        <w:rPr>
          <w:rFonts w:hint="eastAsia" w:eastAsia="方正仿宋_GBK" w:cs="Times New Roman"/>
          <w:color w:val="000000"/>
          <w:spacing w:val="8"/>
          <w:sz w:val="32"/>
          <w:szCs w:val="32"/>
          <w:lang w:val="en-US" w:eastAsia="zh-CN"/>
        </w:rPr>
        <w:t>门诊特药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”。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instrText xml:space="preserve"> HYPERLINK "mailto:三、医疗机构提交本申请书时，需同时准备下述材料的复印件（复印件均需加盖单位公章），并将原件扫描成PDF文档发送至ygk4680653@163.com" </w:instrTex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fldChar w:fldCharType="separate"/>
      </w:r>
      <w:r>
        <w:rPr>
          <w:rStyle w:val="5"/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>零售药店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t>提交本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>登记表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t>时，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>需同时准备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t>下述材料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>的复印件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t>（复印件均需加盖单位公章）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营业执照副本、《药品经营许可证》副本、法定代表人身份证、执业药师资格证、注册证书、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val="en-US" w:eastAsia="zh-CN"/>
        </w:rPr>
        <w:t>房屋产权证明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或房屋租赁合同；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）申报药店的地理位置图和平面布局图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以及本药店申报慢性病或特药定点的情况说明；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）药店慢性病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相关药品种类统计表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或特药药品目录表；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）药店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人员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花名册、202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年度财务报表、202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年度纳税证明、202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年度企业缴纳医疗保险证明材料；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Times New Roman" w:hAnsi="Times New Roman" w:eastAsia="方正仿宋_GBK"/>
          <w:color w:val="4C4C4C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eastAsia="方正仿宋_GBK"/>
          <w:color w:val="4C4C4C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方正仿宋_GBK"/>
          <w:color w:val="4C4C4C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Times New Roman" w:hAnsi="Times New Roman" w:eastAsia="方正仿宋_GBK"/>
          <w:color w:val="4C4C4C"/>
          <w:sz w:val="32"/>
          <w:szCs w:val="32"/>
          <w:highlight w:val="none"/>
          <w:shd w:val="clear" w:color="auto" w:fill="FFFFFF"/>
          <w:lang w:val="en-US" w:eastAsia="zh-CN"/>
        </w:rPr>
        <w:t>国家企业信用信息公示系统内无违规的截图；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申报特药定点的药店还需提供以下资料：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1.冷链设备通过验证的相关文书；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2.6个月内“双通道”药品销售种类、数量、金额明细表（加盖公章的纸质材料、电子表格）；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right="0" w:rightChars="0" w:firstLine="640" w:firstLineChars="200"/>
        <w:jc w:val="both"/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申请时“双通道”药品配备种类、数量、金额明细表（加盖公章的纸质材料、电子表格）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right="0" w:rightChars="0"/>
        <w:jc w:val="both"/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right="0" w:rightChars="0"/>
        <w:jc w:val="both"/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right="0" w:rightChars="0"/>
        <w:jc w:val="both"/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83"/>
        <w:gridCol w:w="2101"/>
        <w:gridCol w:w="185"/>
        <w:gridCol w:w="489"/>
        <w:gridCol w:w="1070"/>
        <w:gridCol w:w="357"/>
        <w:gridCol w:w="27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1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药店名称</w:t>
            </w:r>
          </w:p>
        </w:tc>
        <w:tc>
          <w:tcPr>
            <w:tcW w:w="6305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86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0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86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0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86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经营性质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连锁：直营□加盟□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非连锁： 个体□   有限公司□  其他□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年度总收入           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年度总支出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所属区县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药品经营许可证号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经营许可证审批时间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药品经营许可证到期时间</w:t>
            </w:r>
          </w:p>
        </w:tc>
        <w:tc>
          <w:tcPr>
            <w:tcW w:w="2103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国家贯标编码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近1年内有无行政处罚记录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4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医保目录内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慢性病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药品经营品种数</w:t>
            </w:r>
          </w:p>
        </w:tc>
        <w:tc>
          <w:tcPr>
            <w:tcW w:w="2103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慢性病集采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药品种类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4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特药备药种类</w:t>
            </w:r>
          </w:p>
        </w:tc>
        <w:tc>
          <w:tcPr>
            <w:tcW w:w="2103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24小时服务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夜间小窗口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有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无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1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24小时服务电话：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经营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场地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ind w:firstLine="1200" w:firstLineChars="500"/>
              <w:jc w:val="both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药店用房建筑面积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320" w:lineRule="exact"/>
              <w:ind w:firstLine="1200" w:firstLineChars="500"/>
              <w:jc w:val="both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套内实际使用面积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20" w:lineRule="exact"/>
              <w:ind w:firstLine="1200" w:firstLineChars="500"/>
              <w:jc w:val="both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是□   否□   租赁   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单位参保编号</w:t>
            </w: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参保时间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当前参保人数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成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执业药师数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中药执业师：   人；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西药执业师：   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从业人员数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其他人员数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执业药师姓名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执业药师身份证号码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执业药师社会保险参保地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容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>本单位承诺所提交的申请材料真实、合法、有效，承诺遵法社会保险的相关法律，无套骗医保基金的行为。本单位承诺不使用个人账户售卖非药品；如在医疗服务过程中，发现违规违约行为将被取消定点资格且三年内不再申请；</w:t>
            </w:r>
          </w:p>
          <w:p>
            <w:pPr>
              <w:widowControl/>
              <w:spacing w:line="320" w:lineRule="exact"/>
              <w:ind w:firstLine="600" w:firstLineChars="200"/>
              <w:jc w:val="left"/>
              <w:textAlignment w:val="center"/>
              <w:rPr>
                <w:rFonts w:hint="eastAsia" w:eastAsia="宋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 xml:space="preserve">本人在20 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 xml:space="preserve">——20 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>履职期间，该机构无违规行为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>单位名称：             （申请单位印章）</w:t>
            </w: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 xml:space="preserve"> 法人代表签字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 xml:space="preserve"> 年    月    日</w:t>
            </w:r>
          </w:p>
        </w:tc>
      </w:tr>
    </w:tbl>
    <w:p>
      <w:pPr>
        <w:spacing w:line="480" w:lineRule="exact"/>
        <w:ind w:firstLine="675" w:firstLineChars="200"/>
        <w:rPr>
          <w:rFonts w:hint="eastAsia" w:ascii="仿宋_GB2312" w:eastAsia="仿宋_GB2312"/>
          <w:b/>
          <w:bCs/>
          <w:color w:val="000000"/>
          <w:spacing w:val="8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TEwZjhiNTFiY2U2NDI2ZDkzY2U0ZmUxOTk0MjIifQ=="/>
  </w:docVars>
  <w:rsids>
    <w:rsidRoot w:val="00000000"/>
    <w:rsid w:val="048D1A9F"/>
    <w:rsid w:val="05ED1C6E"/>
    <w:rsid w:val="062869C1"/>
    <w:rsid w:val="086123E0"/>
    <w:rsid w:val="0A137CD2"/>
    <w:rsid w:val="1BA66C3C"/>
    <w:rsid w:val="2E164A3A"/>
    <w:rsid w:val="396F0E67"/>
    <w:rsid w:val="3F0D08EC"/>
    <w:rsid w:val="46382A50"/>
    <w:rsid w:val="473B57AA"/>
    <w:rsid w:val="4A032781"/>
    <w:rsid w:val="51B74C5A"/>
    <w:rsid w:val="5AC17B36"/>
    <w:rsid w:val="5E6F0FD6"/>
    <w:rsid w:val="63182934"/>
    <w:rsid w:val="664215C3"/>
    <w:rsid w:val="68A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893</Words>
  <Characters>913</Characters>
  <Lines>0</Lines>
  <Paragraphs>0</Paragraphs>
  <TotalTime>2</TotalTime>
  <ScaleCrop>false</ScaleCrop>
  <LinksUpToDate>false</LinksUpToDate>
  <CharactersWithSpaces>1092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2021-11-01T11:49:00Z</cp:lastPrinted>
  <dcterms:modified xsi:type="dcterms:W3CDTF">2022-07-27T04:09:23Z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A2C56778787C4811B05C9CED3AE158C0</vt:lpwstr>
  </property>
</Properties>
</file>